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8D Report Template for Chemical Product Complaints</w:t>
      </w:r>
    </w:p>
    <w:p>
      <w:r>
        <w:rPr>
          <w:i w:val="0"/>
        </w:rPr>
        <w:t>Blank form for answering one customer complaint about a delivered chemical product, from D1 Team to D8 Closure, with lot, Certificate of Analysis (CoA) and retained-sample fields.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5F5F5"/>
          </w:tcPr>
          <w:p>
            <w:r/>
            <w:r>
              <w:rPr>
                <w:b/>
              </w:rPr>
              <w:t>How to use this template</w:t>
            </w:r>
          </w:p>
          <w:p>
            <w:pPr>
              <w:spacing w:after="40"/>
            </w:pPr>
            <w:r>
              <w:t>1. Open one report per complaint. Fill the header and D1 to D3 first; send them as an interim report if the customer sets a deadline for the first response.</w:t>
            </w:r>
          </w:p>
          <w:p>
            <w:pPr>
              <w:spacing w:after="40"/>
            </w:pPr>
            <w:r>
              <w:t>2. If the complaint reports a fire, a leak or worker exposure, act on the site emergency procedure and the product's Safety Data Sheet (SDS) before filling in this form.</w:t>
            </w:r>
          </w:p>
          <w:p>
            <w:pPr>
              <w:spacing w:after="40"/>
            </w:pPr>
            <w:r>
              <w:t>3. Write dates as YYYY-MM-DD and every value with its unit and test method.</w:t>
            </w:r>
          </w:p>
          <w:p>
            <w:pPr>
              <w:spacing w:after="40"/>
            </w:pPr>
            <w:r>
              <w:t>4. Give every target in D3 one verdict: A = affected, CU = confirmed unaffected, U = unconfirmed. A target nobody has checked is U, not CU.</w:t>
            </w:r>
          </w:p>
          <w:p>
            <w:pPr>
              <w:spacing w:after="40"/>
            </w:pPr>
            <w:r>
              <w:t>5. A request or an approval to hold stock is not evidence that it was held. Mark a measure executed only with the quantity held, where, by whom and the date.</w:t>
            </w:r>
          </w:p>
          <w:p>
            <w:pPr>
              <w:spacing w:after="40"/>
            </w:pPr>
            <w:r>
              <w:t>6. List cause hypotheses on all five axes in D4 (raw material, process, storage, transport, application at customer) before you read the evidence for a preferred answer.</w:t>
            </w:r>
          </w:p>
          <w:p>
            <w:pPr>
              <w:spacing w:after="40"/>
            </w:pPr>
            <w:r>
              <w:t>7. Every D5 action names the cause link it blocks. Fix the success and stop criteria in D5 before any action runs, and do not change them afterwards.</w:t>
            </w:r>
          </w:p>
          <w:p>
            <w:pPr>
              <w:spacing w:after="40"/>
            </w:pPr>
            <w:r>
              <w:t>8. Keep open points in D8. Do not leave a field blank: write "n/a" if it does not apply and "unconfirmed" if it is not yet known.</w:t>
            </w:r>
          </w:p>
          <w:p>
            <w:pPr>
              <w:spacing w:after="40"/>
            </w:pPr>
            <w:r>
              <w:t>9. The filled example at the end is illustrative and invented; it is not a real case. Delete it before sending.</w:t>
            </w:r>
          </w:p>
          <w:p>
            <w:pPr>
              <w:spacing w:after="40"/>
            </w:pPr>
            <w:r>
              <w:t>10. Map these headings to the customer's own 8D form if the customer requires one.</w:t>
            </w:r>
          </w:p>
        </w:tc>
      </w:tr>
    </w:tbl>
    <w:p/>
    <w:p>
      <w:pPr>
        <w:pStyle w:val="Heading1"/>
      </w:pPr>
      <w:r>
        <w:t>0. Report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  <w:shd w:val="clear" w:color="auto" w:fill="EDEDED"/>
          </w:tcPr>
          <w:p>
            <w:r/>
            <w:r>
              <w:rPr>
                <w:b/>
                <w:sz w:val="18"/>
              </w:rPr>
              <w:t>Field (unit or format)</w:t>
            </w:r>
          </w:p>
        </w:tc>
        <w:tc>
          <w:tcPr>
            <w:tcW w:type="dxa" w:w="5669"/>
            <w:shd w:val="clear" w:color="auto" w:fill="EDEDED"/>
          </w:tcPr>
          <w:p>
            <w:r/>
            <w:r>
              <w:rPr>
                <w:b/>
                <w:sz w:val="18"/>
              </w:rPr>
              <w:t>Entry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Complaint number (customer)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Complaint number (supplier)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Customer and site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Product name and grade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Lot numbers concerned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Date complaint received (YYYY-MM-DD)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Quantity complained (kg, L or packages)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Report revision and date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Report status: [ ] interim D1 to D3   [ ] D1 to D8   [ ] closed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Safety signal: [ ] fire   [ ] leak   [ ] worker exposure   [ ] none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Customer response deadline (YYYY-MM-DD)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1. D1 Team</w:t>
      </w:r>
    </w:p>
    <w:p>
      <w:r>
        <w:rPr>
          <w:i/>
        </w:rPr>
        <w:t>Include the area where the fault arose and, where needed, the raw material supplier.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Name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Role in this report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Function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Side (supplier or customer)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2. D2 Problem description</w:t>
      </w:r>
    </w:p>
    <w:p>
      <w:pPr>
        <w:pStyle w:val="Heading2"/>
      </w:pPr>
      <w:r>
        <w:t>2.1 What happened, in date order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984"/>
            <w:shd w:val="clear" w:color="auto" w:fill="EDEDED"/>
          </w:tcPr>
          <w:p>
            <w:r/>
            <w:r>
              <w:rPr>
                <w:b/>
                <w:sz w:val="18"/>
              </w:rPr>
              <w:t>Date (YYYY-MM-DD)</w:t>
            </w:r>
          </w:p>
        </w:tc>
        <w:tc>
          <w:tcPr>
            <w:tcW w:type="dxa" w:w="5386"/>
            <w:shd w:val="clear" w:color="auto" w:fill="EDEDED"/>
          </w:tcPr>
          <w:p>
            <w:r/>
            <w:r>
              <w:rPr>
                <w:b/>
                <w:sz w:val="18"/>
              </w:rPr>
              <w:t>Fact</w:t>
            </w:r>
          </w:p>
        </w:tc>
        <w:tc>
          <w:tcPr>
            <w:tcW w:type="dxa" w:w="2268"/>
            <w:shd w:val="clear" w:color="auto" w:fill="EDEDED"/>
          </w:tcPr>
          <w:p>
            <w:r/>
            <w:r>
              <w:rPr>
                <w:b/>
                <w:sz w:val="18"/>
              </w:rPr>
              <w:t>Source of the fact</w:t>
            </w:r>
          </w:p>
        </w:tc>
      </w:tr>
      <w:tr>
        <w:trPr>
          <w:trHeight w:val="510" w:hRule="atLeast"/>
        </w:trPr>
        <w:tc>
          <w:tcPr>
            <w:tcW w:type="dxa" w:w="1984"/>
          </w:tcPr>
          <w:p>
            <w:r>
              <w:rPr>
                <w:sz w:val="18"/>
              </w:rPr>
            </w:r>
          </w:p>
        </w:tc>
        <w:tc>
          <w:tcPr>
            <w:tcW w:type="dxa" w:w="5386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984"/>
          </w:tcPr>
          <w:p>
            <w:r>
              <w:rPr>
                <w:sz w:val="18"/>
              </w:rPr>
            </w:r>
          </w:p>
        </w:tc>
        <w:tc>
          <w:tcPr>
            <w:tcW w:type="dxa" w:w="5386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984"/>
          </w:tcPr>
          <w:p>
            <w:r>
              <w:rPr>
                <w:sz w:val="18"/>
              </w:rPr>
            </w:r>
          </w:p>
        </w:tc>
        <w:tc>
          <w:tcPr>
            <w:tcW w:type="dxa" w:w="5386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984"/>
          </w:tcPr>
          <w:p>
            <w:r>
              <w:rPr>
                <w:sz w:val="18"/>
              </w:rPr>
            </w:r>
          </w:p>
        </w:tc>
        <w:tc>
          <w:tcPr>
            <w:tcW w:type="dxa" w:w="5386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984"/>
          </w:tcPr>
          <w:p>
            <w:r>
              <w:rPr>
                <w:sz w:val="18"/>
              </w:rPr>
            </w:r>
          </w:p>
        </w:tc>
        <w:tc>
          <w:tcPr>
            <w:tcW w:type="dxa" w:w="5386"/>
          </w:tcPr>
          <w:p>
            <w:r>
              <w:rPr>
                <w:sz w:val="18"/>
              </w:rPr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2.2 Results: customer, CoA and specification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Lot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Property and test method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Unit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Customer result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CoA result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Specification limit</w:t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2.3 Lots concerned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Lot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Production date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Quantity delivered (kg or L)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Delivery document number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2.4 Retained sample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  <w:shd w:val="clear" w:color="auto" w:fill="EDEDED"/>
          </w:tcPr>
          <w:p>
            <w:r/>
            <w:r>
              <w:rPr>
                <w:b/>
                <w:sz w:val="18"/>
              </w:rPr>
              <w:t>Field (unit or format)</w:t>
            </w:r>
          </w:p>
        </w:tc>
        <w:tc>
          <w:tcPr>
            <w:tcW w:type="dxa" w:w="5669"/>
            <w:shd w:val="clear" w:color="auto" w:fill="EDEDED"/>
          </w:tcPr>
          <w:p>
            <w:r/>
            <w:r>
              <w:rPr>
                <w:b/>
                <w:sz w:val="18"/>
              </w:rPr>
              <w:t>Entry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Retained sample ID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Storage location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Container condition when taken out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Taken out by, date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Retest result (value, unit, method)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Laboratory that retested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Published reproducibility R of the method (unit)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Customer and supplier results differ by more than R:  [ ] yes   [ ] no   [ ] not known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Chain of custody record attached:  [ ] yes   [ ] no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3. D3 Containment and affected scope</w:t>
      </w:r>
    </w:p>
    <w:p>
      <w:pPr>
        <w:pStyle w:val="Heading2"/>
      </w:pPr>
      <w:r>
        <w:t>3.1 Affected scope</w:t>
      </w:r>
    </w:p>
    <w:p>
      <w:r>
        <w:rPr>
          <w:i/>
        </w:rPr>
        <w:t>Trace each suspect lot from its delivered quantity to every place it can be: customer tanks and warehouse, goods in transit, supplier warehouse, distributor stock, product made from it.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Lot</w:t>
            </w:r>
          </w:p>
        </w:tc>
        <w:tc>
          <w:tcPr>
            <w:tcW w:type="dxa" w:w="1606"/>
            <w:shd w:val="clear" w:color="auto" w:fill="EDEDED"/>
          </w:tcPr>
          <w:p>
            <w:r>
              <w:t>Period (production or delivery dates)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Location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Quantity (kg or L)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Verdict (A, CU, U)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Grounds for the verdict</w:t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  <w:tc>
          <w:tcPr>
            <w:tcW w:type="dxa" w:w="1606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3.2 Control measures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Measure (quarantine, hold, sorting test)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Scope (lots, places)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State: [ ] requested [ ] approved [ ] executed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Evidence: quantity held, where, by whom, date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Release condition</w:t>
            </w:r>
          </w:p>
        </w:tc>
      </w:tr>
      <w:tr>
        <w:trPr>
          <w:trHeight w:val="793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793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793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793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4. D4 Root cause</w:t>
      </w:r>
    </w:p>
    <w:p>
      <w:pPr>
        <w:pStyle w:val="Heading2"/>
      </w:pPr>
      <w:r>
        <w:t>4.1 Hypotheses on every cause axis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Axis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Hypothesis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Check and result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Verdict (supported, ruled out, open)</w:t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Raw material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Process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Storage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Transport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  <w:t>Application at customer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4.2 Deciding values of the leading cause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Link in the cause chain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Measured value (unit)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Required value (unit)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Source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4.3 Why the fault was not detected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pStyle w:val="Heading2"/>
      </w:pPr>
      <w:r>
        <w:t>4.4 Cause state</w:t>
      </w:r>
    </w:p>
    <w:p>
      <w:r>
        <w:t>[ ] Confirmed</w:t>
      </w:r>
    </w:p>
    <w:p>
      <w:r>
        <w:t>[ ] Probable, with the check still needed:</w:t>
      </w:r>
    </w:p>
    <w:p>
      <w:r>
        <w:t>[ ] Open</w:t>
      </w:r>
    </w:p>
    <w:p>
      <w:r>
        <w:rPr>
          <w:i w:val="0"/>
        </w:rPr>
        <w:t>Responsibility judgment and confidence: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pStyle w:val="Heading1"/>
      </w:pPr>
      <w:r>
        <w:t>5. D5 Corrective actions and frozen criteria</w:t>
      </w:r>
    </w:p>
    <w:p>
      <w:pPr>
        <w:pStyle w:val="Heading2"/>
      </w:pPr>
      <w:r>
        <w:t>5.1 Actions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Action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Cause link it blocks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Corrective or preventive; immediate, short term or permanent</w:t>
            </w:r>
          </w:p>
        </w:tc>
        <w:tc>
          <w:tcPr>
            <w:tcW w:type="dxa" w:w="1928"/>
            <w:shd w:val="clear" w:color="auto" w:fill="EDEDED"/>
          </w:tcPr>
          <w:p>
            <w:r>
              <w:t>Owner (name, supplier or customer)</w:t>
            </w:r>
            <w:r>
              <w:rPr>
                <w:b/>
                <w:sz w:val="18"/>
              </w:rPr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Due date (YYYY-MM-DD)</w:t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5.2 Success criteria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Item measured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Sampling point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Value that counts as success (unit)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Period or number of lots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5.3 Stop criteria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EDEDED"/>
          </w:tcPr>
          <w:p>
            <w:r/>
            <w:r>
              <w:rPr>
                <w:b/>
                <w:sz w:val="18"/>
              </w:rPr>
              <w:t>Result that stops the action</w:t>
            </w:r>
          </w:p>
        </w:tc>
        <w:tc>
          <w:tcPr>
            <w:tcW w:type="dxa" w:w="4819"/>
            <w:shd w:val="clear" w:color="auto" w:fill="EDEDED"/>
          </w:tcPr>
          <w:p>
            <w:r/>
            <w:r>
              <w:rPr>
                <w:b/>
                <w:sz w:val="18"/>
              </w:rPr>
              <w:t>What happens then</w:t>
            </w:r>
          </w:p>
        </w:tc>
      </w:tr>
      <w:tr>
        <w:trPr>
          <w:trHeight w:val="510" w:hRule="atLeast"/>
        </w:trPr>
        <w:tc>
          <w:tcPr>
            <w:tcW w:type="dxa" w:w="4819"/>
          </w:tcPr>
          <w:p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4819"/>
          </w:tcPr>
          <w:p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r>
              <w:rPr>
                <w:sz w:val="18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  <w:shd w:val="clear" w:color="auto" w:fill="EDEDED"/>
          </w:tcPr>
          <w:p>
            <w:r/>
            <w:r>
              <w:rPr>
                <w:b/>
                <w:sz w:val="18"/>
              </w:rPr>
              <w:t>Field (unit or format)</w:t>
            </w:r>
          </w:p>
        </w:tc>
        <w:tc>
          <w:tcPr>
            <w:tcW w:type="dxa" w:w="5669"/>
            <w:shd w:val="clear" w:color="auto" w:fill="EDEDED"/>
          </w:tcPr>
          <w:p>
            <w:r/>
            <w:r>
              <w:rPr>
                <w:b/>
                <w:sz w:val="18"/>
              </w:rPr>
              <w:t>Entry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Criteria fixed on (YYYY-MM-DD)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Criteria agreed by (name, side)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Who judges the result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Judgment deadline (YYYY-MM-DD)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Customer agreement to the actions:  [ ] obtained   [ ] pending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6. D6 Implementation and validation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Action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Executed on (YYYY-MM-DD)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Evidence that it ran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Result against the D5 criterion</w:t>
            </w:r>
          </w:p>
        </w:tc>
        <w:tc>
          <w:tcPr>
            <w:tcW w:type="dxa" w:w="1928"/>
            <w:shd w:val="clear" w:color="auto" w:fill="EDEDED"/>
          </w:tcPr>
          <w:p>
            <w:r/>
            <w:r>
              <w:rPr>
                <w:b/>
                <w:sz w:val="18"/>
              </w:rPr>
              <w:t>Criterion met: [ ] yes [ ] no</w:t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  <w:tr>
        <w:trPr>
          <w:trHeight w:val="680" w:hRule="atLeast"/>
        </w:trPr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  <w:tc>
          <w:tcPr>
            <w:tcW w:type="dxa" w:w="1928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7. D7 Prevent recurrence</w:t>
      </w:r>
    </w:p>
    <w:p>
      <w:pPr>
        <w:pStyle w:val="Heading2"/>
      </w:pPr>
      <w:r>
        <w:t>7.1 System changes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Document (control plan, FMEA, specification, CoA, work instruction)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Revision before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Revision after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Date (YYYY-MM-DD)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7.2 Similar products and lots checked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Product or lot</w:t>
            </w:r>
          </w:p>
        </w:tc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Verdict (A, CU, U)</w:t>
            </w:r>
          </w:p>
        </w:tc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Grounds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8. D8 Closure</w:t>
      </w:r>
    </w:p>
    <w:p>
      <w:pPr>
        <w:pStyle w:val="Heading2"/>
      </w:pPr>
      <w:r>
        <w:t>8.1 Release of control measures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Measure</w:t>
            </w:r>
          </w:p>
        </w:tc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Released on (YYYY-MM-DD)</w:t>
            </w:r>
          </w:p>
        </w:tc>
        <w:tc>
          <w:tcPr>
            <w:tcW w:type="dxa" w:w="3213"/>
            <w:shd w:val="clear" w:color="auto" w:fill="EDEDED"/>
          </w:tcPr>
          <w:p>
            <w:r/>
            <w:r>
              <w:rPr>
                <w:b/>
                <w:sz w:val="18"/>
              </w:rPr>
              <w:t>Approved by (name, side)</w:t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  <w:tc>
          <w:tcPr>
            <w:tcW w:type="dxa" w:w="3213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8.2 Open points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Item not yet agreed or done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What it waits on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Owner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Due date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2"/>
      </w:pPr>
      <w:r>
        <w:t>8.3 Remaining risk, what would still change the conclusion, lessons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r>
        <w:t>_______________________________________________________________________________________________</w:t>
      </w:r>
    </w:p>
    <w:p>
      <w:pPr>
        <w:pStyle w:val="Heading2"/>
      </w:pPr>
      <w:r>
        <w:t>8.4 Sign-off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Role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Name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Date (YYYY-MM-DD)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Signature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  <w:t>Supplier report owner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  <w:t>Customer acceptance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  <w:tc>
          <w:tcPr>
            <w:tcW w:type="dxa" w:w="2409"/>
          </w:tcPr>
          <w:p>
            <w:r>
              <w:rPr>
                <w:sz w:val="18"/>
              </w:rPr>
            </w:r>
          </w:p>
        </w:tc>
      </w:tr>
    </w:tbl>
    <w:p/>
    <w:p>
      <w:pPr>
        <w:pStyle w:val="Heading1"/>
      </w:pPr>
      <w:r>
        <w:t>Check before sending</w:t>
      </w:r>
    </w:p>
    <w:p>
      <w:r>
        <w:t>[ ] Every lot the complaint names appears in 2.3 with quantity and delivery document.</w:t>
      </w:r>
    </w:p>
    <w:p>
      <w:r>
        <w:t>[ ] 2.2 shows the customer result, the CoA result and the limit, with the same method and unit.</w:t>
      </w:r>
    </w:p>
    <w:p>
      <w:r>
        <w:t>[ ] Every target in 3.1 carries one verdict, and nothing unchecked reads as CU.</w:t>
      </w:r>
    </w:p>
    <w:p>
      <w:r>
        <w:t>[ ] Every measure marked executed in 3.2 has a quantity, a place, a person and a date.</w:t>
      </w:r>
    </w:p>
    <w:p>
      <w:r>
        <w:t>[ ] 4.1 lists hypotheses on all five axes, each with its check and verdict.</w:t>
      </w:r>
    </w:p>
    <w:p>
      <w:r>
        <w:t>[ ] Every action in 5.1 names the cause link it blocks, an owner and a date.</w:t>
      </w:r>
    </w:p>
    <w:p>
      <w:r>
        <w:t>[ ] The criteria in 5.2 and 5.3 carry a fixed date before the first action result.</w:t>
      </w:r>
    </w:p>
    <w:p>
      <w:r>
        <w:t>[ ] Open points sit in 8.2 with what each one waits on.</w:t>
      </w:r>
      <w:r>
        <w:br w:type="page"/>
      </w:r>
    </w:p>
    <w:p>
      <w:pPr>
        <w:pStyle w:val="Heading1"/>
      </w:pPr>
      <w:r>
        <w:t>Illustrative example (invented, not a real case)</w:t>
      </w:r>
    </w:p>
    <w:p>
      <w:r>
        <w:rPr>
          <w:i/>
        </w:rPr>
        <w:t>Every value below is illustrative and invented to show how the fields are filled. Delete this section before sending a real report.</w:t>
      </w:r>
    </w:p>
    <w:p>
      <w:pPr>
        <w:pStyle w:val="Heading2"/>
      </w:pPr>
      <w:r>
        <w:t>Example: 0. Report details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  <w:shd w:val="clear" w:color="auto" w:fill="EDEDED"/>
          </w:tcPr>
          <w:p>
            <w:r/>
            <w:r>
              <w:rPr>
                <w:b/>
                <w:sz w:val="18"/>
              </w:rPr>
              <w:t>Field</w:t>
            </w:r>
          </w:p>
        </w:tc>
        <w:tc>
          <w:tcPr>
            <w:tcW w:type="dxa" w:w="5669"/>
            <w:shd w:val="clear" w:color="auto" w:fill="EDEDED"/>
          </w:tcPr>
          <w:p>
            <w:r/>
            <w:r>
              <w:rPr>
                <w:b/>
                <w:sz w:val="18"/>
              </w:rPr>
              <w:t>Entry (illustrative)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Product name and grade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Industrial gear oil, grade 46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Lot numbers concerned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24-0815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Report status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[x] interim D1 to D3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Safety signal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[x] none</w:t>
            </w:r>
          </w:p>
        </w:tc>
      </w:tr>
    </w:tbl>
    <w:p/>
    <w:p>
      <w:pPr>
        <w:pStyle w:val="Heading2"/>
      </w:pPr>
      <w:r>
        <w:t>Example: 2.2 Results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Lot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Property and test method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Unit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Customer result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CoA result</w:t>
            </w:r>
          </w:p>
        </w:tc>
        <w:tc>
          <w:tcPr>
            <w:tcW w:type="dxa" w:w="1606"/>
            <w:shd w:val="clear" w:color="auto" w:fill="EDEDED"/>
          </w:tcPr>
          <w:p>
            <w:r>
              <w:t>Specification limit</w:t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  <w:t>24-0815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Kinematic viscosity at 40 °C, ASTM D445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mm2/s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52.1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46.3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50.0 maximum</w:t>
            </w:r>
          </w:p>
        </w:tc>
      </w:tr>
    </w:tbl>
    <w:p/>
    <w:p>
      <w:pPr>
        <w:pStyle w:val="Heading2"/>
      </w:pPr>
      <w:r>
        <w:t>Example: 2.4 Retained sample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3969"/>
            <w:shd w:val="clear" w:color="auto" w:fill="EDEDED"/>
          </w:tcPr>
          <w:p>
            <w:r>
              <w:t>Field</w:t>
            </w:r>
          </w:p>
        </w:tc>
        <w:tc>
          <w:tcPr>
            <w:tcW w:type="dxa" w:w="5669"/>
            <w:shd w:val="clear" w:color="auto" w:fill="EDEDED"/>
          </w:tcPr>
          <w:p>
            <w:r>
              <w:t>Entry (illustrative)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Retained sample ID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RS-24-0815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Retest result (value, unit, method)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46.8 mm2/s at 40 °C, ASTM D445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Laboratory that retested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Supplier laboratory</w:t>
            </w:r>
          </w:p>
        </w:tc>
      </w:tr>
      <w:tr>
        <w:trPr>
          <w:trHeight w:val="510" w:hRule="atLeast"/>
        </w:trPr>
        <w:tc>
          <w:tcPr>
            <w:tcW w:type="dxa" w:w="3969"/>
          </w:tcPr>
          <w:p>
            <w:r>
              <w:rPr>
                <w:sz w:val="18"/>
              </w:rPr>
              <w:t>Chain of custody record attached</w:t>
            </w:r>
          </w:p>
        </w:tc>
        <w:tc>
          <w:tcPr>
            <w:tcW w:type="dxa" w:w="5669"/>
          </w:tcPr>
          <w:p>
            <w:r>
              <w:rPr>
                <w:sz w:val="18"/>
              </w:rPr>
              <w:t>[x] yes</w:t>
            </w:r>
          </w:p>
        </w:tc>
      </w:tr>
    </w:tbl>
    <w:p>
      <w:r/>
    </w:p>
    <w:p>
      <w:pPr>
        <w:pStyle w:val="Heading2"/>
      </w:pPr>
      <w:r>
        <w:t>Example: 3.1 Affected scope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Lot</w:t>
            </w:r>
          </w:p>
        </w:tc>
        <w:tc>
          <w:tcPr>
            <w:tcW w:type="dxa" w:w="1606"/>
            <w:shd w:val="clear" w:color="auto" w:fill="EDEDED"/>
          </w:tcPr>
          <w:p>
            <w:r>
              <w:t>Period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Location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Quantity (kg)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Verdict</w:t>
            </w:r>
          </w:p>
        </w:tc>
        <w:tc>
          <w:tcPr>
            <w:tcW w:type="dxa" w:w="1606"/>
            <w:shd w:val="clear" w:color="auto" w:fill="EDEDED"/>
          </w:tcPr>
          <w:p>
            <w:r/>
            <w:r>
              <w:rPr>
                <w:b/>
                <w:sz w:val="18"/>
              </w:rPr>
              <w:t>Grounds</w:t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  <w:t>24-0815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Delivered 2026-09-24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Customer warehouse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1,200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A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Complaint lot; held, counted 2026-10-02, photo attached</w:t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  <w:t>24-0815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Shipped 2026-09-30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In transit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400 (2 drums)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U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Carrier not yet reached</w:t>
            </w:r>
          </w:p>
        </w:tc>
      </w:tr>
      <w:tr>
        <w:trPr>
          <w:trHeight w:val="510" w:hRule="atLeast"/>
        </w:trPr>
        <w:tc>
          <w:tcPr>
            <w:tcW w:type="dxa" w:w="1606"/>
          </w:tcPr>
          <w:p>
            <w:r>
              <w:rPr>
                <w:sz w:val="18"/>
              </w:rPr>
              <w:t>24-0815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Produced 2026-09-20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Supplier warehouse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0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CU</w:t>
            </w:r>
          </w:p>
        </w:tc>
        <w:tc>
          <w:tcPr>
            <w:tcW w:type="dxa" w:w="1606"/>
          </w:tcPr>
          <w:p>
            <w:r>
              <w:rPr>
                <w:sz w:val="18"/>
              </w:rPr>
              <w:t>Stock record shows lot fully shipped</w:t>
            </w:r>
          </w:p>
        </w:tc>
      </w:tr>
    </w:tbl>
    <w:p/>
    <w:p>
      <w:pPr>
        <w:pStyle w:val="Heading2"/>
      </w:pPr>
      <w:r>
        <w:t>Example: 4.1 Hypotheses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Axis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Hypothesis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Check and result</w:t>
            </w:r>
          </w:p>
        </w:tc>
        <w:tc>
          <w:tcPr>
            <w:tcW w:type="dxa" w:w="2409"/>
            <w:shd w:val="clear" w:color="auto" w:fill="EDEDED"/>
          </w:tcPr>
          <w:p>
            <w:r/>
            <w:r>
              <w:rPr>
                <w:b/>
                <w:sz w:val="18"/>
              </w:rPr>
              <w:t>Verdict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  <w:t>Raw material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Base oil lot out of range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Base oil CoA within range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Ruled out</w:t>
            </w:r>
          </w:p>
        </w:tc>
      </w:tr>
      <w:tr>
        <w:trPr>
          <w:trHeight w:val="510" w:hRule="atLeast"/>
        </w:trPr>
        <w:tc>
          <w:tcPr>
            <w:tcW w:type="dxa" w:w="2409"/>
          </w:tcPr>
          <w:p>
            <w:r>
              <w:rPr>
                <w:sz w:val="18"/>
              </w:rPr>
              <w:t>Application at customer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Contamination in customer transfer line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Line sample requested</w:t>
            </w:r>
          </w:p>
        </w:tc>
        <w:tc>
          <w:tcPr>
            <w:tcW w:type="dxa" w:w="2409"/>
          </w:tcPr>
          <w:p>
            <w:r>
              <w:rPr>
                <w:sz w:val="18"/>
              </w:rPr>
              <w:t>Open</w:t>
            </w:r>
          </w:p>
        </w:tc>
      </w:tr>
    </w:tbl>
    <w:p/>
    <w:p>
      <w:r>
        <w:rPr>
          <w:i/>
        </w:rPr>
        <w:t>Reading of the example: the retest sits close to the CoA value, so the supplier does not accept a lot defect yet; the drums in transit stay U, so the report goes out as an interim D1 to D3 response. D5 criteria are fixed only after the cause is confirmed.</w:t>
      </w:r>
    </w:p>
    <w:sectPr w:rsidR="00FC693F" w:rsidRPr="0006063C" w:rsidSect="00034616">
      <w:footerReference w:type="default" r:id="rId9"/>
      <w:pgSz w:w="11906" w:h="16838"/>
      <w:pgMar w:top="1417" w:right="1134" w:bottom="141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Template from www.lubinpla.com/post/8d-report-template-chemical-product-complaints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F1F1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F1F1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F1F1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8D Report Template for Chemical Product Complaints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