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화학제품 클레임용 8D 보고서 템플릿</w:t>
      </w:r>
    </w:p>
    <w:p>
      <w:r>
        <w:rPr>
          <w:i w:val="0"/>
        </w:rPr>
        <w:t>납품한 화학제품에 관한 고객 클레임 한 건에 답하는 빈 양식입니다. D1 팀 구성부터 D8 종결까지 다루며, 로트, 시험성적서(CoA), 보관 시료 항목이 들어 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5F5"/>
          </w:tcPr>
          <w:p>
            <w:r/>
            <w:r>
              <w:rPr>
                <w:b/>
              </w:rPr>
              <w:t>이 템플릿 사용법</w:t>
            </w:r>
          </w:p>
          <w:p>
            <w:pPr>
              <w:spacing w:after="40"/>
            </w:pPr>
            <w:r>
              <w:t>1. 클레임 한 건마다 보고서 하나를 씁니다. 기본 정보와 D1~D3을 먼저 채우고, 고객이 1차 회신 기한을 정했다면 중간 보고서로 보냅니다.</w:t>
            </w:r>
          </w:p>
          <w:p>
            <w:pPr>
              <w:spacing w:after="40"/>
            </w:pPr>
            <w:r>
              <w:t>2. 클레임에 화재, 누출, 작업자 노출이 있으면 이 양식을 채우기 전에 사업장 비상 대응 절차와 제품의 물질안전보건자료(SDS)에 따라 조치합니다.</w:t>
            </w:r>
          </w:p>
          <w:p>
            <w:pPr>
              <w:spacing w:after="40"/>
            </w:pPr>
            <w:r>
              <w:t>3. 날짜는 YYYY-MM-DD로 쓰고, 모든 값에 단위와 시험 방법을 붙입니다.</w:t>
            </w:r>
          </w:p>
          <w:p>
            <w:pPr>
              <w:spacing w:after="40"/>
            </w:pPr>
            <w:r>
              <w:t>4. D3의 대상마다 판정을 하나씩 씁니다: A = 영향 있음, CU = 확인된 영향 없음, U = 미확인. 아무도 확인하지 않은 대상은 CU가 아니라 U입니다.</w:t>
            </w:r>
          </w:p>
          <w:p>
            <w:pPr>
              <w:spacing w:after="40"/>
            </w:pPr>
            <w:r>
              <w:t>5. 재고 보류를 요청하거나 승인한 것은 실제로 보류했다는 근거가 아닙니다. 보류한 수량, 장소, 담당자, 날짜가 있을 때만 조치를 실행으로 표시합니다.</w:t>
            </w:r>
          </w:p>
          <w:p>
            <w:pPr>
              <w:spacing w:after="40"/>
            </w:pPr>
            <w:r>
              <w:t>6. 마음에 둔 답을 뒷받침하는 근거를 읽기 전에, D4에서 다섯 가지 축(원료, 공정, 보관, 운송, 고객 사용 단계) 모두에 원인 가설을 적습니다.</w:t>
            </w:r>
          </w:p>
          <w:p>
            <w:pPr>
              <w:spacing w:after="40"/>
            </w:pPr>
            <w:r>
              <w:t>7. D5의 조치마다 그 조치가 차단하는 원인 고리를 적습니다. 성공 기준과 중단 기준은 조치를 실행하기 전에 D5에 정하고, 그 뒤에는 바꾸지 않습니다.</w:t>
            </w:r>
          </w:p>
          <w:p>
            <w:pPr>
              <w:spacing w:after="40"/>
            </w:pPr>
            <w:r>
              <w:t>8. 미결 사항은 D8에 둡니다. 빈칸을 남기지 않습니다. 해당하지 않으면 "해당 없음", 아직 모르면 "미확인"이라고 씁니다.</w:t>
            </w:r>
          </w:p>
          <w:p>
            <w:pPr>
              <w:spacing w:after="40"/>
            </w:pPr>
            <w:r>
              <w:t>9. 맨 뒤의 작성 예시는 설명을 위해 지어낸 것이며 실제 사례가 아닙니다. 보내기 전에 지웁니다.</w:t>
            </w:r>
          </w:p>
          <w:p>
            <w:pPr>
              <w:spacing w:after="40"/>
            </w:pPr>
            <w:r>
              <w:t>10. 고객이 자체 8D 양식을 요구하면 이 제목들을 그 양식에 맞춰 대응시킵니다.</w:t>
            </w:r>
          </w:p>
        </w:tc>
      </w:tr>
    </w:tbl>
    <w:p/>
    <w:p>
      <w:pPr>
        <w:pStyle w:val="Heading1"/>
      </w:pPr>
      <w:r>
        <w:t>0. 보고서 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항목(단위 또는 형식)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클레임 번호(고객)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클레임 번호(공급사)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고객과 사업장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제품명과 등급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해당 로트 번호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클레임 접수일(YYYY-MM-DD)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클레임 수량(kg, L 또는 포장 수)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보고서 개정 차수와 날짜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보고서 상태: [ ] 중간 보고 D1~D3   [ ] D1~D8   [ ] 종결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안전 신호: [ ] 화재   [ ] 누출   [ ] 작업자 노출   [ ] 없음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고객 회신 기한(YYYY-MM-DD)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1. D1 팀 구성</w:t>
      </w:r>
    </w:p>
    <w:p>
      <w:r>
        <w:rPr>
          <w:i/>
        </w:rPr>
        <w:t>불량이 생긴 부서를 넣고, 필요하면 원료 공급사도 넣습니다.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이름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이 보고서에서 맡은 역할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부서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소속(공급사 또는 고객)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2. D2 문제 기술</w:t>
      </w:r>
    </w:p>
    <w:p>
      <w:pPr>
        <w:pStyle w:val="Heading2"/>
      </w:pPr>
      <w:r>
        <w:t>2.1 날짜순으로 정리한 경과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8"/>
              </w:rPr>
              <w:t>날짜(YYYY-MM-DD)</w:t>
            </w:r>
          </w:p>
        </w:tc>
        <w:tc>
          <w:tcPr>
            <w:tcW w:type="dxa" w:w="5386"/>
            <w:shd w:val="clear" w:color="auto" w:fill="EDEDED"/>
          </w:tcPr>
          <w:p>
            <w:r/>
            <w:r>
              <w:rPr>
                <w:b/>
                <w:sz w:val="18"/>
              </w:rPr>
              <w:t>사실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8"/>
              </w:rPr>
              <w:t>사실의 출처</w:t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2.2 결과: 고객, CoA, 규격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로트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물성과 시험 방법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단위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고객 결과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CoA 결과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규격 한계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2.3 해당 로트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로트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생산일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납품 수량(kg 또는 L)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납품 문서 번호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2.4 보관 시료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항목(단위 또는 형식)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보관 시료 ID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보관 장소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꺼낼 때 용기 상태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꺼낸 사람, 날짜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재시험 결과(값, 단위, 방법)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재시험한 시험실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시험 방법의 공표된 재현성 R(단위)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고객과 공급사 결과의 차이가 R보다 큼:  [ ] 예   [ ] 아니요   [ ] 모름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시료 이력 관리(chain of custody) 기록 첨부:  [ ] 예   [ ] 아니요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3. D3 봉쇄 조치와 영향 범위</w:t>
      </w:r>
    </w:p>
    <w:p>
      <w:pPr>
        <w:pStyle w:val="Heading2"/>
      </w:pPr>
      <w:r>
        <w:t>3.1 영향 범위</w:t>
      </w:r>
    </w:p>
    <w:p>
      <w:r>
        <w:rPr>
          <w:i/>
        </w:rPr>
        <w:t>의심 로트마다 납품 수량을 기준으로, 그 로트가 있을 수 있는 모든 곳까지 추적합니다: 고객 탱크와 창고, 운송 중인 물량, 공급사 창고, 유통사 재고, 그 로트로 만든 제품.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로트</w:t>
            </w:r>
          </w:p>
        </w:tc>
        <w:tc>
          <w:tcPr>
            <w:tcW w:type="dxa" w:w="1606"/>
            <w:shd w:val="clear" w:color="auto" w:fill="EDEDED"/>
          </w:tcPr>
          <w:p>
            <w:r>
              <w:t>기간(생산일 또는 납품일)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장소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수량(kg 또는 L)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판정(A, CU, U)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판정 근거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3.2 통제 조치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조치(격리, 보류, 선별 검사)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범위(로트, 장소)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상태: [ ] 요청 [ ] 승인 [ ] 실행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근거: 보류 수량, 장소, 담당자, 날짜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해제 조건</w:t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4. D4 근본 원인</w:t>
      </w:r>
    </w:p>
    <w:p>
      <w:pPr>
        <w:pStyle w:val="Heading2"/>
      </w:pPr>
      <w:r>
        <w:t>4.1 원인 축별 가설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축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가설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확인 방법과 결과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판정(지지됨, 배제, 미결)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원료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공정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보관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운송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고객 사용 단계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4.2 유력 원인을 판가름하는 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원인 고리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측정값(단위)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요구값(단위)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출처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4.3 불량을 검출하지 못한 이유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4.4 원인 상태</w:t>
      </w:r>
    </w:p>
    <w:p>
      <w:r>
        <w:t>[ ] 확정</w:t>
      </w:r>
    </w:p>
    <w:p>
      <w:r>
        <w:t>[ ] 추정, 아직 필요한 확인:</w:t>
      </w:r>
    </w:p>
    <w:p>
      <w:r>
        <w:t>[ ] 미결</w:t>
      </w:r>
    </w:p>
    <w:p>
      <w:r>
        <w:rPr>
          <w:i w:val="0"/>
        </w:rPr>
        <w:t>책임 판단과 확신도: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1"/>
      </w:pPr>
      <w:r>
        <w:t>5. D5 시정 조치와 고정한 기준</w:t>
      </w:r>
    </w:p>
    <w:p>
      <w:pPr>
        <w:pStyle w:val="Heading2"/>
      </w:pPr>
      <w:r>
        <w:t>5.1 조치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조치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차단하는 원인 고리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시정 또는 예방, 즉시·단기·영구</w:t>
            </w:r>
          </w:p>
        </w:tc>
        <w:tc>
          <w:tcPr>
            <w:tcW w:type="dxa" w:w="1928"/>
            <w:shd w:val="clear" w:color="auto" w:fill="EDEDED"/>
          </w:tcPr>
          <w:p>
            <w:r>
              <w:t>담당자(이름, 공급사 또는 고객)</w:t>
            </w:r>
            <w:r>
              <w:rPr>
                <w:b/>
                <w:sz w:val="18"/>
              </w:rPr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기한(YYYY-MM-DD)</w:t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5.2 성공 기준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측정 항목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시료 채취 지점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성공으로 보는 값(단위)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기간 또는 로트 수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5.3 중단 기준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DEDED"/>
          </w:tcPr>
          <w:p>
            <w:r/>
            <w:r>
              <w:rPr>
                <w:b/>
                <w:sz w:val="18"/>
              </w:rPr>
              <w:t>조치를 중단하는 결과</w:t>
            </w:r>
          </w:p>
        </w:tc>
        <w:tc>
          <w:tcPr>
            <w:tcW w:type="dxa" w:w="4819"/>
            <w:shd w:val="clear" w:color="auto" w:fill="EDEDED"/>
          </w:tcPr>
          <w:p>
            <w:r/>
            <w:r>
              <w:rPr>
                <w:b/>
                <w:sz w:val="18"/>
              </w:rPr>
              <w:t>그때 할 일</w:t>
            </w:r>
          </w:p>
        </w:tc>
      </w:tr>
      <w:tr>
        <w:trPr>
          <w:trHeight w:val="510" w:hRule="atLeast"/>
        </w:trPr>
        <w:tc>
          <w:tcPr>
            <w:tcW w:type="dxa" w:w="4819"/>
          </w:tcPr>
          <w:p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4819"/>
          </w:tcPr>
          <w:p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항목(단위 또는 형식)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기준 확정일(YYYY-MM-DD)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기준 합의자(이름, 소속)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결과 판정자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판정 기한(YYYY-MM-DD)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조치에 대한 고객 동의:  [ ] 받음   [ ] 대기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6. D6 실행과 검증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조치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실행일(YYYY-MM-DD)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실행 근거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D5 기준 대비 결과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기준 충족: [ ] 예 [ ] 아니요</w:t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7. D7 재발 방지</w:t>
      </w:r>
    </w:p>
    <w:p>
      <w:pPr>
        <w:pStyle w:val="Heading2"/>
      </w:pPr>
      <w:r>
        <w:t>7.1 시스템 변경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문서(관리계획서, FMEA, 규격서, CoA, 작업표준서)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변경 전 개정 차수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변경 후 개정 차수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날짜(YYYY-MM-DD)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7.2 확인한 유사 제품과 로트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제품 또는 로트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판정(A, CU, U)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근거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8. D8 종결</w:t>
      </w:r>
    </w:p>
    <w:p>
      <w:pPr>
        <w:pStyle w:val="Heading2"/>
      </w:pPr>
      <w:r>
        <w:t>8.1 통제 조치 해제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조치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해제일(YYYY-MM-DD)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승인자(이름, 소속)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8.2 미결 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아직 합의하지 않았거나 마치지 않은 항목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대기 사유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담당자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기한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8.3 잔여 위험, 결론을 바꿀 수 있는 요인, 교훈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8.4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역할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이름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날짜(YYYY-MM-DD)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서명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공급사 보고서 책임자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고객 수락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보내기 전 확인</w:t>
      </w:r>
    </w:p>
    <w:p>
      <w:r>
        <w:t>[ ] 클레임에 나온 로트가 모두 2.3에 수량, 납품 문서와 함께 있습니다.</w:t>
      </w:r>
    </w:p>
    <w:p>
      <w:r>
        <w:t>[ ] 2.2에 고객 결과, CoA 결과, 한계가 같은 방법과 단위로 적혀 있습니다.</w:t>
      </w:r>
    </w:p>
    <w:p>
      <w:r>
        <w:t>[ ] 3.1의 대상마다 판정이 하나씩 있고, 확인하지 않은 대상이 CU로 읽히지 않습니다.</w:t>
      </w:r>
    </w:p>
    <w:p>
      <w:r>
        <w:t>[ ] 3.2에서 실행으로 표시한 조치마다 수량, 장소, 담당자, 날짜가 있습니다.</w:t>
      </w:r>
    </w:p>
    <w:p>
      <w:r>
        <w:t>[ ] 4.1에 다섯 가지 축 모두의 가설이 확인 방법, 판정과 함께 있습니다.</w:t>
      </w:r>
    </w:p>
    <w:p>
      <w:r>
        <w:t>[ ] 5.1의 조치마다 차단하는 원인 고리, 담당자, 날짜가 있습니다.</w:t>
      </w:r>
    </w:p>
    <w:p>
      <w:r>
        <w:t>[ ] 5.2와 5.3의 기준에 첫 조치 결과보다 앞선 확정일이 있습니다.</w:t>
      </w:r>
    </w:p>
    <w:p>
      <w:r>
        <w:t>[ ] 미결 사항이 각각 대기 사유와 함께 8.2에 있습니다.</w:t>
      </w:r>
      <w:r>
        <w:br w:type="page"/>
      </w:r>
    </w:p>
    <w:p>
      <w:pPr>
        <w:pStyle w:val="Heading1"/>
      </w:pPr>
      <w:r>
        <w:t>작성 예시(지어낸 것이며 실제 사례가 아님)</w:t>
      </w:r>
    </w:p>
    <w:p>
      <w:r>
        <w:rPr>
          <w:i/>
        </w:rPr>
        <w:t>아래 값은 모두 항목을 채우는 방법을 보여 주려고 지어낸 예시입니다. 실제 보고서를 보내기 전에 이 섹션을 지웁니다.</w:t>
      </w:r>
    </w:p>
    <w:p>
      <w:pPr>
        <w:pStyle w:val="Heading2"/>
      </w:pPr>
      <w:r>
        <w:t>예시: 0. 보고서 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항목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기재 내용(예시)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제품명과 등급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산업용 기어유, 등급 46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해당 로트 번호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24-0815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보고서 상태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중간 보고 D1~D3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안전 신호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없음</w:t>
            </w:r>
          </w:p>
        </w:tc>
      </w:tr>
    </w:tbl>
    <w:p/>
    <w:p>
      <w:pPr>
        <w:pStyle w:val="Heading2"/>
      </w:pPr>
      <w:r>
        <w:t>예시: 2.2 결과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로트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물성과 시험 방법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단위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고객 결과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CoA 결과</w:t>
            </w:r>
          </w:p>
        </w:tc>
        <w:tc>
          <w:tcPr>
            <w:tcW w:type="dxa" w:w="1606"/>
            <w:shd w:val="clear" w:color="auto" w:fill="EDEDED"/>
          </w:tcPr>
          <w:p>
            <w:r>
              <w:t>규격 한계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40 °C 동점도, ASTM D445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mm2/s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52.1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46.3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최대 50.0</w:t>
            </w:r>
          </w:p>
        </w:tc>
      </w:tr>
    </w:tbl>
    <w:p/>
    <w:p>
      <w:pPr>
        <w:pStyle w:val="Heading2"/>
      </w:pPr>
      <w:r>
        <w:t>예시: 2.4 보관 시료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>
              <w:t>항목</w:t>
            </w:r>
          </w:p>
        </w:tc>
        <w:tc>
          <w:tcPr>
            <w:tcW w:type="dxa" w:w="5669"/>
            <w:shd w:val="clear" w:color="auto" w:fill="EDEDED"/>
          </w:tcPr>
          <w:p>
            <w:r>
              <w:t>기재 내용(예시)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보관 시료 ID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RS-24-0815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재시험 결과(값, 단위, 방법)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40 °C에서 46.8 mm2/s, ASTM D445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재시험한 시험실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공급사 시험실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시료 이력 관리 기록 첨부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예</w:t>
            </w:r>
          </w:p>
        </w:tc>
      </w:tr>
    </w:tbl>
    <w:p>
      <w:r/>
    </w:p>
    <w:p>
      <w:pPr>
        <w:pStyle w:val="Heading2"/>
      </w:pPr>
      <w:r>
        <w:t>예시: 3.1 영향 범위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로트</w:t>
            </w:r>
          </w:p>
        </w:tc>
        <w:tc>
          <w:tcPr>
            <w:tcW w:type="dxa" w:w="1606"/>
            <w:shd w:val="clear" w:color="auto" w:fill="EDEDED"/>
          </w:tcPr>
          <w:p>
            <w:r>
              <w:t>기간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장소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수량(kg)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판정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근거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2026-09-24 납품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고객 창고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1,200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클레임 로트. 보류, 2026-10-02 실사, 사진 첨부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2026-09-30 출하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운송 중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400(드럼 2개)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U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운송사와 아직 연락 안 됨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2026-09-20 생산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공급사 창고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CU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재고 기록상 로트 전량 출하</w:t>
            </w:r>
          </w:p>
        </w:tc>
      </w:tr>
    </w:tbl>
    <w:p/>
    <w:p>
      <w:pPr>
        <w:pStyle w:val="Heading2"/>
      </w:pPr>
      <w:r>
        <w:t>예시: 4.1 가설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축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가설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확인 방법과 결과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판정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원료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기유 로트가 범위를 벗어남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기유 CoA 범위 이내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배제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고객 사용 단계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고객 이송 라인 오염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라인 시료 요청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미결</w:t>
            </w:r>
          </w:p>
        </w:tc>
      </w:tr>
    </w:tbl>
    <w:p/>
    <w:p>
      <w:r>
        <w:rPr>
          <w:i/>
        </w:rPr>
        <w:t>예시 읽는 법: 재시험 결과가 CoA 값에 가까우므로 공급사는 아직 로트 결함을 인정하지 않습니다. 운송 중인 드럼은 U로 남아 있으므로 보고서는 D1~D3 중간 회신으로 나갑니다. D5 기준은 원인이 확정된 뒤에만 정합니다.</w:t>
      </w:r>
    </w:p>
    <w:sectPr w:rsidR="00FC693F" w:rsidRPr="0006063C" w:rsidSect="00034616">
      <w:footerReference w:type="default" r:id="rId9"/>
      <w:pgSz w:w="11906" w:h="16838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www.lubinpla.com/ko/post/8d-report-template-chemical-product-complaints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Malgun Gothic"/>
      <w:b/>
      <w:bCs/>
      <w:color w:val="1F1F1F"/>
      <w:sz w:val="26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Malgun Gothic"/>
      <w:b/>
      <w:bCs/>
      <w:color w:val="1F1F1F"/>
      <w:sz w:val="22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Malgun Gothic"/>
      <w:color w:val="1F1F1F"/>
      <w:spacing w:val="5"/>
      <w:kern w:val="28"/>
      <w:sz w:val="36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  <w:lang w:eastAsia="ko-K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  <w:lang w:eastAsia="ko-K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  <w:lang w:eastAsia="ko-K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  <w:lang w:eastAsia="ko-K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  <w:lang w:eastAsia="ko-K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  <w:lang w:eastAsia="ko-K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  <w:lang w:eastAsia="ko-K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  <w:lang w:eastAsia="ko-K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  <w:lang w:eastAsia="ko-K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  <w:lang w:eastAsia="ko-K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  <w:lang w:eastAsia="ko-K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  <w:lang w:eastAsia="ko-K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  <w:lang w:eastAsia="ko-K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  <w:lang w:eastAsia="ko-K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화학제품 클레임용 8D 보고서 템플릿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