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eastAsia="Malgun Gothic"/>
        </w:rPr>
        <w:t>화학제품 공급사 승인 서류 점검표</w:t>
      </w:r>
    </w:p>
    <w:p>
      <w:r>
        <w:rPr>
          <w:rFonts w:eastAsia="Malgun Gothic"/>
        </w:rPr>
        <w:t>점검표는 고객사 요청 건별, 제품별, 생산 사업장별로 하나씩 작성합니다.</w:t>
      </w:r>
    </w:p>
    <w:p>
      <w:pPr>
        <w:pStyle w:val="Heading2"/>
      </w:pPr>
      <w:r>
        <w:rPr>
          <w:rFonts w:eastAsia="Malgun Gothic"/>
        </w:rPr>
        <w:t>작성 방법</w:t>
      </w:r>
    </w:p>
    <w:p>
      <w:pPr>
        <w:pStyle w:val="ListNumber"/>
      </w:pPr>
      <w:r>
        <w:rPr>
          <w:rFonts w:eastAsia="Malgun Gothic"/>
        </w:rPr>
        <w:t>섹션 1은 서류 파일을 열기 전에 고객사 요청을 보고 채웁니다.</w:t>
      </w:r>
    </w:p>
    <w:p>
      <w:pPr>
        <w:pStyle w:val="ListNumber"/>
      </w:pPr>
      <w:r>
        <w:rPr>
          <w:rFonts w:eastAsia="Malgun Gothic"/>
        </w:rPr>
        <w:t>섹션 2의 발행처, 날짜, 식별 정보는 파일 이름이나 이메일이 아니라 서류 자체에서 옮겨 적습니다.</w:t>
      </w:r>
    </w:p>
    <w:p>
      <w:pPr>
        <w:pStyle w:val="ListNumber"/>
      </w:pPr>
      <w:r>
        <w:rPr>
          <w:rFonts w:eastAsia="Malgun Gothic"/>
        </w:rPr>
        <w:t>날짜는 모두 YYYY-MM-DD로 적습니다. 만료일이 없는 서류는 "없음"으로 적고 개정일을 기록합니다.</w:t>
      </w:r>
    </w:p>
    <w:p>
      <w:pPr>
        <w:pStyle w:val="ListNumber"/>
      </w:pPr>
      <w:r>
        <w:rPr>
          <w:rFonts w:eastAsia="Malgun Gothic"/>
        </w:rPr>
        <w:t>잔여 유효 기간(일)은 만료일에서 제출 예정일을 뺀 값입니다. 고객사 검토 기한을 알면 그 날짜를 기준으로 다시 셉니다.</w:t>
      </w:r>
    </w:p>
    <w:p>
      <w:pPr>
        <w:pStyle w:val="ListNumber"/>
      </w:pPr>
      <w:r>
        <w:rPr>
          <w:rFonts w:eastAsia="Malgun Gothic"/>
        </w:rPr>
        <w:t>상태는 확보, 누락, 만료, 미승인(서명 없음, 초안, 발행처가 정식 발행하지 않음) 중 하나입니다.</w:t>
      </w:r>
    </w:p>
    <w:p>
      <w:pPr>
        <w:pStyle w:val="ListNumber"/>
      </w:pPr>
      <w:r>
        <w:rPr>
          <w:rFonts w:eastAsia="Malgun Gothic"/>
        </w:rPr>
        <w:t>섹션 2b에서는 기준 문서를 하나 정하고, 다른 모든 서류를 식별 정보별로 기준 문서와 대조합니다.</w:t>
      </w:r>
    </w:p>
    <w:p>
      <w:pPr>
        <w:pStyle w:val="ListNumber"/>
      </w:pPr>
      <w:r>
        <w:rPr>
          <w:rFonts w:eastAsia="Malgun Gothic"/>
        </w:rPr>
        <w:t>섹션 3에는 누락되거나 승인되지 않은 서류와 섹션 2에서 찾은 모든 불일치를 적습니다. 관련 서류, 두 값, 수정 내용, 제출을 막는지 여부를 함께 적습니다.</w:t>
      </w:r>
    </w:p>
    <w:p>
      <w:pPr>
        <w:pStyle w:val="ListNumber"/>
      </w:pPr>
      <w:r>
        <w:rPr>
          <w:rFonts w:eastAsia="Malgun Gothic"/>
        </w:rPr>
        <w:t>섹션 4에서는 누락, 만료, 미승인 서류와 제출을 막는 불일치마다 보완 조치를 정하고, 담당자 한 명과 기한을 붙입니다.</w:t>
      </w:r>
    </w:p>
    <w:p>
      <w:pPr>
        <w:pStyle w:val="ListNumber"/>
      </w:pPr>
      <w:r>
        <w:rPr>
          <w:rFonts w:eastAsia="Malgun Gothic"/>
        </w:rPr>
        <w:t>필수 서류 가운데 누락, 만료, 미승인 상태이거나 다른 서류와 충돌하는 것이 없을 때만 패키지를 제출할 수 있습니다.</w:t>
      </w:r>
    </w:p>
    <w:p>
      <w:pPr>
        <w:pStyle w:val="ListNumber"/>
      </w:pPr>
      <w:r>
        <w:rPr>
          <w:rFonts w:eastAsia="Malgun Gothic"/>
        </w:rPr>
        <w:t>섹션 5는 가상 예시입니다. 값은 실제 제품, 공급사, 고객사를 나타내지 않습니다.</w:t>
      </w:r>
    </w:p>
    <w:p>
      <w:pPr>
        <w:pStyle w:val="Heading2"/>
      </w:pPr>
      <w:r>
        <w:rPr>
          <w:rFonts w:eastAsia="Malgun Gothic"/>
        </w:rPr>
        <w:t>1. 제출 목적과 필수 서류</w:t>
      </w:r>
    </w:p>
    <w:p>
      <w:pPr>
        <w:spacing w:after="40"/>
      </w:pPr>
      <w:r>
        <w:rPr>
          <w:rFonts w:eastAsia="Malgun Gothic"/>
          <w:b/>
          <w:sz w:val="20"/>
        </w:rPr>
        <w:t xml:space="preserve">고객사 요청 번호: </w:t>
      </w:r>
      <w:r>
        <w:rPr>
          <w:sz w:val="20"/>
        </w:rPr>
        <w:t>____________________________________________________________</w:t>
      </w:r>
    </w:p>
    <w:p>
      <w:pPr>
        <w:spacing w:after="40"/>
      </w:pPr>
      <w:r>
        <w:rPr>
          <w:rFonts w:eastAsia="Malgun Gothic"/>
          <w:b/>
          <w:sz w:val="20"/>
        </w:rPr>
        <w:t xml:space="preserve">수신처(회사, 부서, 담당자): </w:t>
      </w:r>
      <w:r>
        <w:rPr>
          <w:sz w:val="20"/>
        </w:rPr>
        <w:t>____________________________________________________________</w:t>
      </w:r>
    </w:p>
    <w:p>
      <w:pPr>
        <w:spacing w:after="40"/>
      </w:pPr>
      <w:r>
        <w:rPr>
          <w:rFonts w:eastAsia="Malgun Gothic"/>
          <w:b/>
          <w:sz w:val="20"/>
        </w:rPr>
        <w:t xml:space="preserve">제출 목적(신규 제품, 신규 등급, 신규 공급처, 갱신): </w:t>
      </w:r>
      <w:r>
        <w:rPr>
          <w:sz w:val="20"/>
        </w:rPr>
        <w:t>____________________________________________________________</w:t>
      </w:r>
    </w:p>
    <w:p>
      <w:pPr>
        <w:spacing w:after="40"/>
      </w:pPr>
      <w:r>
        <w:rPr>
          <w:rFonts w:eastAsia="Malgun Gothic"/>
          <w:b/>
          <w:sz w:val="20"/>
        </w:rPr>
        <w:t xml:space="preserve">제품명(요청서 기준): </w:t>
      </w:r>
      <w:r>
        <w:rPr>
          <w:sz w:val="20"/>
        </w:rPr>
        <w:t>____________________________________________________________</w:t>
      </w:r>
    </w:p>
    <w:p>
      <w:pPr>
        <w:spacing w:after="40"/>
      </w:pPr>
      <w:r>
        <w:rPr>
          <w:rFonts w:eastAsia="Malgun Gothic"/>
          <w:b/>
          <w:sz w:val="20"/>
        </w:rPr>
        <w:t xml:space="preserve">등급: </w:t>
      </w:r>
      <w:r>
        <w:rPr>
          <w:sz w:val="20"/>
        </w:rPr>
        <w:t>____________________________________________________________</w:t>
      </w:r>
    </w:p>
    <w:p>
      <w:pPr>
        <w:spacing w:after="40"/>
      </w:pPr>
      <w:r>
        <w:rPr>
          <w:rFonts w:eastAsia="Malgun Gothic"/>
          <w:b/>
          <w:sz w:val="20"/>
        </w:rPr>
        <w:t xml:space="preserve">고객사 품번: </w:t>
      </w:r>
      <w:r>
        <w:rPr>
          <w:sz w:val="20"/>
        </w:rPr>
        <w:t>____________________________________________________________</w:t>
      </w:r>
    </w:p>
    <w:p>
      <w:pPr>
        <w:spacing w:after="40"/>
      </w:pPr>
      <w:r>
        <w:rPr>
          <w:rFonts w:eastAsia="Malgun Gothic"/>
          <w:b/>
          <w:sz w:val="20"/>
        </w:rPr>
        <w:t xml:space="preserve">생산 사업장: </w:t>
      </w:r>
      <w:r>
        <w:rPr>
          <w:sz w:val="20"/>
        </w:rPr>
        <w:t>____________________________________________________________</w:t>
      </w:r>
    </w:p>
    <w:p>
      <w:pPr>
        <w:spacing w:after="40"/>
      </w:pPr>
      <w:r>
        <w:rPr>
          <w:rFonts w:eastAsia="Malgun Gothic"/>
          <w:b/>
          <w:sz w:val="20"/>
        </w:rPr>
        <w:t xml:space="preserve">사용 시장 또는 관할 지역: </w:t>
      </w:r>
      <w:r>
        <w:rPr>
          <w:sz w:val="20"/>
        </w:rPr>
        <w:t>____________________________________________________________</w:t>
      </w:r>
    </w:p>
    <w:p>
      <w:pPr>
        <w:spacing w:after="40"/>
      </w:pPr>
      <w:r>
        <w:rPr>
          <w:rFonts w:eastAsia="Malgun Gothic"/>
          <w:b/>
          <w:sz w:val="20"/>
        </w:rPr>
        <w:t xml:space="preserve">제출 예정일(YYYY-MM-DD): </w:t>
      </w:r>
      <w:r>
        <w:rPr>
          <w:sz w:val="20"/>
        </w:rPr>
        <w:t>____________________________________________________________</w:t>
      </w:r>
    </w:p>
    <w:p>
      <w:pPr>
        <w:spacing w:after="40"/>
      </w:pPr>
      <w:r>
        <w:rPr>
          <w:rFonts w:eastAsia="Malgun Gothic"/>
          <w:b/>
          <w:sz w:val="20"/>
        </w:rPr>
        <w:t xml:space="preserve">고객사 검토 기한(YYYY-MM-DD): </w:t>
      </w:r>
      <w:r>
        <w:rPr>
          <w:sz w:val="20"/>
        </w:rPr>
        <w:t>____________________________________________________________</w:t>
      </w:r>
    </w:p>
    <w:p>
      <w:pPr>
        <w:spacing w:after="40"/>
      </w:pPr>
      <w:r>
        <w:rPr>
          <w:rFonts w:eastAsia="Malgun Gothic"/>
          <w:b/>
          <w:sz w:val="20"/>
        </w:rPr>
        <w:t xml:space="preserve">식별 정보 기준 문서(요청서, TDS 또는 기타): </w:t>
      </w:r>
      <w:r>
        <w:rPr>
          <w:sz w:val="20"/>
        </w:rPr>
        <w:t>____________________________________________________________</w:t>
      </w:r>
    </w:p>
    <w:p/>
    <w:p>
      <w:r>
        <w:rPr>
          <w:rFonts w:eastAsia="Malgun Gothic"/>
        </w:rPr>
        <w:t>필수 서류. 행마다 한 칸에 표시합니다. 고객사 요청에 적힌 서류가 더 있으면 행을 추가합니다.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794"/>
        </w:trPr>
        <w:tc>
          <w:tcPr>
            <w:tcW w:type="dxa" w:w="2381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서류</w:t>
            </w:r>
          </w:p>
        </w:tc>
        <w:tc>
          <w:tcPr>
            <w:tcW w:type="dxa" w:w="1928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필수 / 조건부 / 불필요</w:t>
            </w:r>
          </w:p>
        </w:tc>
        <w:tc>
          <w:tcPr>
            <w:tcW w:type="dxa" w:w="2948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해당 요구 사항</w:t>
            </w:r>
          </w:p>
        </w:tc>
        <w:tc>
          <w:tcPr>
            <w:tcW w:type="dxa" w:w="2154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조건 또는 메모</w:t>
            </w:r>
          </w:p>
        </w:tc>
      </w:tr>
      <w:tr>
        <w:trPr>
          <w:trHeight w:val="794"/>
        </w:trPr>
        <w:tc>
          <w:tcPr>
            <w:tcW w:type="dxa" w:w="2381"/>
          </w:tcPr>
          <w:p>
            <w:r/>
            <w:r>
              <w:rPr>
                <w:rFonts w:eastAsia="Malgun Gothic"/>
                <w:b w:val="0"/>
                <w:sz w:val="18"/>
              </w:rPr>
              <w:t>물질안전보건자료(SDS)</w:t>
            </w:r>
          </w:p>
        </w:tc>
        <w:tc>
          <w:tcPr>
            <w:tcW w:type="dxa" w:w="1928"/>
          </w:tcPr>
          <w:p>
            <w:r/>
            <w:r>
              <w:rPr>
                <w:rFonts w:eastAsia="Malgun Gothic"/>
                <w:b w:val="0"/>
                <w:sz w:val="18"/>
              </w:rPr>
              <w:t>[ ] 필수</w:t>
              <w:br/>
              <w:t>[ ] 조건부</w:t>
              <w:br/>
              <w:t>[ ] 불필요</w:t>
            </w:r>
          </w:p>
        </w:tc>
        <w:tc>
          <w:tcPr>
            <w:tcW w:type="dxa" w:w="2948"/>
          </w:tcPr>
          <w:p>
            <w:r/>
            <w:r>
              <w:rPr>
                <w:rFonts w:eastAsia="Malgun Gothic"/>
                <w:b w:val="0"/>
                <w:sz w:val="18"/>
              </w:rPr>
              <w:t>미국 29 CFR 1910.1200(g), EU REACH 제31조와 부속서 II, 고객사 요청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794"/>
        </w:trPr>
        <w:tc>
          <w:tcPr>
            <w:tcW w:type="dxa" w:w="2381"/>
          </w:tcPr>
          <w:p>
            <w:r/>
            <w:r>
              <w:rPr>
                <w:rFonts w:eastAsia="Malgun Gothic"/>
                <w:b w:val="0"/>
                <w:sz w:val="18"/>
              </w:rPr>
              <w:t>기술 데이터시트(TDS)</w:t>
            </w:r>
          </w:p>
        </w:tc>
        <w:tc>
          <w:tcPr>
            <w:tcW w:type="dxa" w:w="1928"/>
          </w:tcPr>
          <w:p>
            <w:r/>
            <w:r>
              <w:rPr>
                <w:rFonts w:eastAsia="Malgun Gothic"/>
                <w:b w:val="0"/>
                <w:sz w:val="18"/>
              </w:rPr>
              <w:t>[ ] 필수</w:t>
              <w:br/>
              <w:t>[ ] 조건부</w:t>
              <w:br/>
              <w:t>[ ] 불필요</w:t>
            </w:r>
          </w:p>
        </w:tc>
        <w:tc>
          <w:tcPr>
            <w:tcW w:type="dxa" w:w="2948"/>
          </w:tcPr>
          <w:p>
            <w:r/>
            <w:r>
              <w:rPr>
                <w:rFonts w:eastAsia="Malgun Gothic"/>
                <w:b w:val="0"/>
                <w:sz w:val="18"/>
              </w:rPr>
              <w:t>고객사 규격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794"/>
        </w:trPr>
        <w:tc>
          <w:tcPr>
            <w:tcW w:type="dxa" w:w="2381"/>
          </w:tcPr>
          <w:p>
            <w:r/>
            <w:r>
              <w:rPr>
                <w:rFonts w:eastAsia="Malgun Gothic"/>
                <w:b w:val="0"/>
                <w:sz w:val="18"/>
              </w:rPr>
              <w:t>출하할 로트의 시험성적서(CoA)</w:t>
            </w:r>
          </w:p>
        </w:tc>
        <w:tc>
          <w:tcPr>
            <w:tcW w:type="dxa" w:w="1928"/>
          </w:tcPr>
          <w:p>
            <w:r/>
            <w:r>
              <w:rPr>
                <w:rFonts w:eastAsia="Malgun Gothic"/>
                <w:b w:val="0"/>
                <w:sz w:val="18"/>
              </w:rPr>
              <w:t>[ ] 필수</w:t>
              <w:br/>
              <w:t>[ ] 조건부</w:t>
              <w:br/>
              <w:t>[ ] 불필요</w:t>
            </w:r>
          </w:p>
        </w:tc>
        <w:tc>
          <w:tcPr>
            <w:tcW w:type="dxa" w:w="2948"/>
          </w:tcPr>
          <w:p>
            <w:r/>
            <w:r>
              <w:rPr>
                <w:rFonts w:eastAsia="Malgun Gothic"/>
                <w:b w:val="0"/>
                <w:sz w:val="18"/>
              </w:rPr>
              <w:t>고객사 규격 또는 구매 조건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794"/>
        </w:trPr>
        <w:tc>
          <w:tcPr>
            <w:tcW w:type="dxa" w:w="2381"/>
          </w:tcPr>
          <w:p>
            <w:r/>
            <w:r>
              <w:rPr>
                <w:rFonts w:eastAsia="Malgun Gothic"/>
                <w:b w:val="0"/>
                <w:sz w:val="18"/>
              </w:rPr>
              <w:t>ISO 9001 인증서</w:t>
            </w:r>
          </w:p>
        </w:tc>
        <w:tc>
          <w:tcPr>
            <w:tcW w:type="dxa" w:w="1928"/>
          </w:tcPr>
          <w:p>
            <w:r/>
            <w:r>
              <w:rPr>
                <w:rFonts w:eastAsia="Malgun Gothic"/>
                <w:b w:val="0"/>
                <w:sz w:val="18"/>
              </w:rPr>
              <w:t>[ ] 필수</w:t>
              <w:br/>
              <w:t>[ ] 조건부</w:t>
              <w:br/>
              <w:t>[ ] 불필요</w:t>
            </w:r>
          </w:p>
        </w:tc>
        <w:tc>
          <w:tcPr>
            <w:tcW w:type="dxa" w:w="2948"/>
          </w:tcPr>
          <w:p>
            <w:r/>
            <w:r>
              <w:rPr>
                <w:rFonts w:eastAsia="Malgun Gothic"/>
                <w:b w:val="0"/>
                <w:sz w:val="18"/>
              </w:rPr>
              <w:t>고객사의 외부 공급자 관리(ISO 9001 8.4항)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794"/>
        </w:trPr>
        <w:tc>
          <w:tcPr>
            <w:tcW w:type="dxa" w:w="2381"/>
          </w:tcPr>
          <w:p>
            <w:r/>
            <w:r>
              <w:rPr>
                <w:rFonts w:eastAsia="Malgun Gothic"/>
                <w:b w:val="0"/>
                <w:sz w:val="18"/>
              </w:rPr>
              <w:t>REACH SVHC 확인서</w:t>
            </w:r>
          </w:p>
        </w:tc>
        <w:tc>
          <w:tcPr>
            <w:tcW w:type="dxa" w:w="1928"/>
          </w:tcPr>
          <w:p>
            <w:r/>
            <w:r>
              <w:rPr>
                <w:rFonts w:eastAsia="Malgun Gothic"/>
                <w:b w:val="0"/>
                <w:sz w:val="18"/>
              </w:rPr>
              <w:t>[ ] 필수</w:t>
              <w:br/>
              <w:t>[ ] 조건부</w:t>
              <w:br/>
              <w:t>[ ] 불필요</w:t>
            </w:r>
          </w:p>
        </w:tc>
        <w:tc>
          <w:tcPr>
            <w:tcW w:type="dxa" w:w="2948"/>
          </w:tcPr>
          <w:p>
            <w:r/>
            <w:r>
              <w:rPr>
                <w:rFonts w:eastAsia="Malgun Gothic"/>
                <w:b w:val="0"/>
                <w:sz w:val="18"/>
              </w:rPr>
              <w:t>REACH 제33조(성형품), 고객사 요청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794"/>
        </w:trPr>
        <w:tc>
          <w:tcPr>
            <w:tcW w:type="dxa" w:w="2381"/>
          </w:tcPr>
          <w:p>
            <w:r/>
            <w:r>
              <w:rPr>
                <w:rFonts w:eastAsia="Malgun Gothic"/>
                <w:b w:val="0"/>
                <w:sz w:val="18"/>
              </w:rPr>
              <w:t>RoHS 확인서</w:t>
            </w:r>
          </w:p>
        </w:tc>
        <w:tc>
          <w:tcPr>
            <w:tcW w:type="dxa" w:w="1928"/>
          </w:tcPr>
          <w:p>
            <w:r/>
            <w:r>
              <w:rPr>
                <w:rFonts w:eastAsia="Malgun Gothic"/>
                <w:b w:val="0"/>
                <w:sz w:val="18"/>
              </w:rPr>
              <w:t>[ ] 필수</w:t>
              <w:br/>
              <w:t>[ ] 조건부</w:t>
              <w:br/>
              <w:t>[ ] 불필요</w:t>
            </w:r>
          </w:p>
        </w:tc>
        <w:tc>
          <w:tcPr>
            <w:tcW w:type="dxa" w:w="2948"/>
          </w:tcPr>
          <w:p>
            <w:r/>
            <w:r>
              <w:rPr>
                <w:rFonts w:eastAsia="Malgun Gothic"/>
                <w:b w:val="0"/>
                <w:sz w:val="18"/>
              </w:rPr>
              <w:t>지침 2011/65/EU 부속서 II(제품이 전기·전자제품에 들어가는 경우)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794"/>
        </w:trPr>
        <w:tc>
          <w:tcPr>
            <w:tcW w:type="dxa" w:w="2381"/>
          </w:tcPr>
          <w:p>
            <w:r/>
            <w:r>
              <w:rPr>
                <w:rFonts w:eastAsia="Malgun Gothic"/>
                <w:b w:val="0"/>
                <w:sz w:val="18"/>
              </w:rPr>
              <w:t>고객사 설문지</w:t>
            </w:r>
          </w:p>
        </w:tc>
        <w:tc>
          <w:tcPr>
            <w:tcW w:type="dxa" w:w="1928"/>
          </w:tcPr>
          <w:p>
            <w:r/>
            <w:r>
              <w:rPr>
                <w:rFonts w:eastAsia="Malgun Gothic"/>
                <w:b w:val="0"/>
                <w:sz w:val="18"/>
              </w:rPr>
              <w:t>[ ] 필수</w:t>
              <w:br/>
              <w:t>[ ] 조건부</w:t>
              <w:br/>
              <w:t>[ ] 불필요</w:t>
            </w:r>
          </w:p>
        </w:tc>
        <w:tc>
          <w:tcPr>
            <w:tcW w:type="dxa" w:w="2948"/>
          </w:tcPr>
          <w:p>
            <w:r/>
            <w:r>
              <w:rPr>
                <w:rFonts w:eastAsia="Malgun Gothic"/>
                <w:b w:val="0"/>
                <w:sz w:val="18"/>
              </w:rPr>
              <w:t>고객사 자체 양식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794"/>
        </w:trPr>
        <w:tc>
          <w:tcPr>
            <w:tcW w:type="dxa" w:w="2381"/>
          </w:tcPr>
          <w:p>
            <w:r/>
            <w:r>
              <w:rPr>
                <w:rFonts w:eastAsia="Malgun Gothic"/>
                <w:b w:val="0"/>
                <w:sz w:val="18"/>
              </w:rPr>
              <w:t>기타:</w:t>
            </w:r>
          </w:p>
        </w:tc>
        <w:tc>
          <w:tcPr>
            <w:tcW w:type="dxa" w:w="1928"/>
          </w:tcPr>
          <w:p>
            <w:r/>
            <w:r>
              <w:rPr>
                <w:rFonts w:eastAsia="Malgun Gothic"/>
                <w:b w:val="0"/>
                <w:sz w:val="18"/>
              </w:rPr>
              <w:t>[ ] 필수</w:t>
              <w:br/>
              <w:t>[ ] 조건부</w:t>
              <w:br/>
              <w:t>[ ] 불필요</w:t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794"/>
        </w:trPr>
        <w:tc>
          <w:tcPr>
            <w:tcW w:type="dxa" w:w="2381"/>
          </w:tcPr>
          <w:p/>
        </w:tc>
        <w:tc>
          <w:tcPr>
            <w:tcW w:type="dxa" w:w="1928"/>
          </w:tcPr>
          <w:p/>
        </w:tc>
        <w:tc>
          <w:tcPr>
            <w:tcW w:type="dxa" w:w="2948"/>
          </w:tcPr>
          <w:p/>
        </w:tc>
        <w:tc>
          <w:tcPr>
            <w:tcW w:type="dxa" w:w="2154"/>
          </w:tcPr>
          <w:p/>
        </w:tc>
      </w:tr>
      <w:tr>
        <w:trPr>
          <w:trHeight w:val="794"/>
        </w:trPr>
        <w:tc>
          <w:tcPr>
            <w:tcW w:type="dxa" w:w="2381"/>
          </w:tcPr>
          <w:p/>
        </w:tc>
        <w:tc>
          <w:tcPr>
            <w:tcW w:type="dxa" w:w="1928"/>
          </w:tcPr>
          <w:p/>
        </w:tc>
        <w:tc>
          <w:tcPr>
            <w:tcW w:type="dxa" w:w="2948"/>
          </w:tcPr>
          <w:p/>
        </w:tc>
        <w:tc>
          <w:tcPr>
            <w:tcW w:type="dxa" w:w="2154"/>
          </w:tcPr>
          <w:p/>
        </w:tc>
      </w:tr>
    </w:tbl>
    <w:p/>
    <w:p>
      <w:pPr>
        <w:pStyle w:val="Heading2"/>
      </w:pPr>
      <w:r>
        <w:rPr>
          <w:rFonts w:eastAsia="Malgun Gothic"/>
        </w:rPr>
        <w:t>2. 서류별 상태</w:t>
      </w:r>
    </w:p>
    <w:p>
      <w:r>
        <w:rPr>
          <w:rFonts w:eastAsia="Malgun Gothic"/>
        </w:rPr>
        <w:t>2a. 필수 서류 한 건을 한 행에 적습니다. 값은 서류에서 옮겨 적습니다.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rPr>
          <w:trHeight w:val="1020"/>
        </w:trPr>
        <w:tc>
          <w:tcPr>
            <w:tcW w:type="dxa" w:w="2041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서류</w:t>
            </w:r>
          </w:p>
        </w:tc>
        <w:tc>
          <w:tcPr>
            <w:tcW w:type="dxa" w:w="1928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발행처(법인, 사업장)</w:t>
            </w:r>
          </w:p>
        </w:tc>
        <w:tc>
          <w:tcPr>
            <w:tcW w:type="dxa" w:w="2154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발행일 또는 개정일 / 만료일(YYYY-MM-DD)</w:t>
            </w:r>
          </w:p>
        </w:tc>
        <w:tc>
          <w:tcPr>
            <w:tcW w:type="dxa" w:w="1474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상태</w:t>
            </w:r>
          </w:p>
        </w:tc>
        <w:tc>
          <w:tcPr>
            <w:tcW w:type="dxa" w:w="1814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제출 시점 잔여 유효 기간(일)</w:t>
            </w:r>
          </w:p>
        </w:tc>
      </w:tr>
      <w:tr>
        <w:trPr>
          <w:trHeight w:val="1020"/>
        </w:trPr>
        <w:tc>
          <w:tcPr>
            <w:tcW w:type="dxa" w:w="2041"/>
          </w:tcPr>
          <w:p>
            <w:r/>
            <w:r>
              <w:rPr>
                <w:rFonts w:eastAsia="Malgun Gothic"/>
                <w:b w:val="0"/>
                <w:sz w:val="18"/>
              </w:rPr>
              <w:t>물질안전보건자료(SDS)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rFonts w:eastAsia="Malgun Gothic"/>
                <w:b w:val="0"/>
                <w:sz w:val="18"/>
              </w:rPr>
              <w:t>발행: ________</w:t>
              <w:br/>
              <w:t>만료: ________</w:t>
            </w:r>
          </w:p>
        </w:tc>
        <w:tc>
          <w:tcPr>
            <w:tcW w:type="dxa" w:w="1474"/>
          </w:tcPr>
          <w:p>
            <w:r/>
            <w:r>
              <w:rPr>
                <w:rFonts w:eastAsia="Malgun Gothic"/>
                <w:b w:val="0"/>
                <w:sz w:val="18"/>
              </w:rPr>
              <w:t>[ ] 확보</w:t>
              <w:br/>
              <w:t>[ ] 누락</w:t>
              <w:br/>
              <w:t>[ ] 만료</w:t>
              <w:br/>
              <w:t>[ ] 미승인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020"/>
        </w:trPr>
        <w:tc>
          <w:tcPr>
            <w:tcW w:type="dxa" w:w="2041"/>
          </w:tcPr>
          <w:p>
            <w:r/>
            <w:r>
              <w:rPr>
                <w:rFonts w:eastAsia="Malgun Gothic"/>
                <w:b w:val="0"/>
                <w:sz w:val="18"/>
              </w:rPr>
              <w:t>기술 데이터시트(TDS)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rFonts w:eastAsia="Malgun Gothic"/>
                <w:b w:val="0"/>
                <w:sz w:val="18"/>
              </w:rPr>
              <w:t>발행: ________</w:t>
              <w:br/>
              <w:t>만료: ________</w:t>
            </w:r>
          </w:p>
        </w:tc>
        <w:tc>
          <w:tcPr>
            <w:tcW w:type="dxa" w:w="1474"/>
          </w:tcPr>
          <w:p>
            <w:r/>
            <w:r>
              <w:rPr>
                <w:rFonts w:eastAsia="Malgun Gothic"/>
                <w:b w:val="0"/>
                <w:sz w:val="18"/>
              </w:rPr>
              <w:t>[ ] 확보</w:t>
              <w:br/>
              <w:t>[ ] 누락</w:t>
              <w:br/>
              <w:t>[ ] 만료</w:t>
              <w:br/>
              <w:t>[ ] 미승인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020"/>
        </w:trPr>
        <w:tc>
          <w:tcPr>
            <w:tcW w:type="dxa" w:w="2041"/>
          </w:tcPr>
          <w:p>
            <w:r/>
            <w:r>
              <w:rPr>
                <w:rFonts w:eastAsia="Malgun Gothic"/>
                <w:b w:val="0"/>
                <w:sz w:val="18"/>
              </w:rPr>
              <w:t>출하할 로트의 시험성적서(CoA)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rFonts w:eastAsia="Malgun Gothic"/>
                <w:b w:val="0"/>
                <w:sz w:val="18"/>
              </w:rPr>
              <w:t>발행: ________</w:t>
              <w:br/>
              <w:t>만료: ________</w:t>
            </w:r>
          </w:p>
        </w:tc>
        <w:tc>
          <w:tcPr>
            <w:tcW w:type="dxa" w:w="1474"/>
          </w:tcPr>
          <w:p>
            <w:r/>
            <w:r>
              <w:rPr>
                <w:rFonts w:eastAsia="Malgun Gothic"/>
                <w:b w:val="0"/>
                <w:sz w:val="18"/>
              </w:rPr>
              <w:t>[ ] 확보</w:t>
              <w:br/>
              <w:t>[ ] 누락</w:t>
              <w:br/>
              <w:t>[ ] 만료</w:t>
              <w:br/>
              <w:t>[ ] 미승인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020"/>
        </w:trPr>
        <w:tc>
          <w:tcPr>
            <w:tcW w:type="dxa" w:w="2041"/>
          </w:tcPr>
          <w:p>
            <w:r/>
            <w:r>
              <w:rPr>
                <w:rFonts w:eastAsia="Malgun Gothic"/>
                <w:b w:val="0"/>
                <w:sz w:val="18"/>
              </w:rPr>
              <w:t>ISO 9001 인증서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rFonts w:eastAsia="Malgun Gothic"/>
                <w:b w:val="0"/>
                <w:sz w:val="18"/>
              </w:rPr>
              <w:t>발행: ________</w:t>
              <w:br/>
              <w:t>만료: ________</w:t>
            </w:r>
          </w:p>
        </w:tc>
        <w:tc>
          <w:tcPr>
            <w:tcW w:type="dxa" w:w="1474"/>
          </w:tcPr>
          <w:p>
            <w:r/>
            <w:r>
              <w:rPr>
                <w:rFonts w:eastAsia="Malgun Gothic"/>
                <w:b w:val="0"/>
                <w:sz w:val="18"/>
              </w:rPr>
              <w:t>[ ] 확보</w:t>
              <w:br/>
              <w:t>[ ] 누락</w:t>
              <w:br/>
              <w:t>[ ] 만료</w:t>
              <w:br/>
              <w:t>[ ] 미승인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020"/>
        </w:trPr>
        <w:tc>
          <w:tcPr>
            <w:tcW w:type="dxa" w:w="2041"/>
          </w:tcPr>
          <w:p>
            <w:r/>
            <w:r>
              <w:rPr>
                <w:rFonts w:eastAsia="Malgun Gothic"/>
                <w:b w:val="0"/>
                <w:sz w:val="18"/>
              </w:rPr>
              <w:t>REACH SVHC 확인서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rFonts w:eastAsia="Malgun Gothic"/>
                <w:b w:val="0"/>
                <w:sz w:val="18"/>
              </w:rPr>
              <w:t>발행: ________</w:t>
              <w:br/>
              <w:t>만료: ________</w:t>
            </w:r>
          </w:p>
        </w:tc>
        <w:tc>
          <w:tcPr>
            <w:tcW w:type="dxa" w:w="1474"/>
          </w:tcPr>
          <w:p>
            <w:r/>
            <w:r>
              <w:rPr>
                <w:rFonts w:eastAsia="Malgun Gothic"/>
                <w:b w:val="0"/>
                <w:sz w:val="18"/>
              </w:rPr>
              <w:t>[ ] 확보</w:t>
              <w:br/>
              <w:t>[ ] 누락</w:t>
              <w:br/>
              <w:t>[ ] 만료</w:t>
              <w:br/>
              <w:t>[ ] 미승인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020"/>
        </w:trPr>
        <w:tc>
          <w:tcPr>
            <w:tcW w:type="dxa" w:w="2041"/>
          </w:tcPr>
          <w:p>
            <w:r/>
            <w:r>
              <w:rPr>
                <w:rFonts w:eastAsia="Malgun Gothic"/>
                <w:b w:val="0"/>
                <w:sz w:val="18"/>
              </w:rPr>
              <w:t>RoHS 확인서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rFonts w:eastAsia="Malgun Gothic"/>
                <w:b w:val="0"/>
                <w:sz w:val="18"/>
              </w:rPr>
              <w:t>발행: ________</w:t>
              <w:br/>
              <w:t>만료: ________</w:t>
            </w:r>
          </w:p>
        </w:tc>
        <w:tc>
          <w:tcPr>
            <w:tcW w:type="dxa" w:w="1474"/>
          </w:tcPr>
          <w:p>
            <w:r/>
            <w:r>
              <w:rPr>
                <w:rFonts w:eastAsia="Malgun Gothic"/>
                <w:b w:val="0"/>
                <w:sz w:val="18"/>
              </w:rPr>
              <w:t>[ ] 확보</w:t>
              <w:br/>
              <w:t>[ ] 누락</w:t>
              <w:br/>
              <w:t>[ ] 만료</w:t>
              <w:br/>
              <w:t>[ ] 미승인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020"/>
        </w:trPr>
        <w:tc>
          <w:tcPr>
            <w:tcW w:type="dxa" w:w="2041"/>
          </w:tcPr>
          <w:p>
            <w:r/>
            <w:r>
              <w:rPr>
                <w:rFonts w:eastAsia="Malgun Gothic"/>
                <w:b w:val="0"/>
                <w:sz w:val="18"/>
              </w:rPr>
              <w:t>고객사 설문지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rFonts w:eastAsia="Malgun Gothic"/>
                <w:b w:val="0"/>
                <w:sz w:val="18"/>
              </w:rPr>
              <w:t>발행: ________</w:t>
              <w:br/>
              <w:t>만료: ________</w:t>
            </w:r>
          </w:p>
        </w:tc>
        <w:tc>
          <w:tcPr>
            <w:tcW w:type="dxa" w:w="1474"/>
          </w:tcPr>
          <w:p>
            <w:r/>
            <w:r>
              <w:rPr>
                <w:rFonts w:eastAsia="Malgun Gothic"/>
                <w:b w:val="0"/>
                <w:sz w:val="18"/>
              </w:rPr>
              <w:t>[ ] 확보</w:t>
              <w:br/>
              <w:t>[ ] 누락</w:t>
              <w:br/>
              <w:t>[ ] 만료</w:t>
              <w:br/>
              <w:t>[ ] 미승인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020"/>
        </w:trPr>
        <w:tc>
          <w:tcPr>
            <w:tcW w:type="dxa" w:w="2041"/>
          </w:tcPr>
          <w:p>
            <w:r/>
            <w:r>
              <w:rPr>
                <w:rFonts w:eastAsia="Malgun Gothic"/>
                <w:b w:val="0"/>
                <w:sz w:val="18"/>
              </w:rPr>
              <w:t>기타: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rFonts w:eastAsia="Malgun Gothic"/>
                <w:b w:val="0"/>
                <w:sz w:val="18"/>
              </w:rPr>
              <w:t>발행: ________</w:t>
              <w:br/>
              <w:t>만료: ________</w:t>
            </w:r>
          </w:p>
        </w:tc>
        <w:tc>
          <w:tcPr>
            <w:tcW w:type="dxa" w:w="1474"/>
          </w:tcPr>
          <w:p>
            <w:r/>
            <w:r>
              <w:rPr>
                <w:rFonts w:eastAsia="Malgun Gothic"/>
                <w:b w:val="0"/>
                <w:sz w:val="18"/>
              </w:rPr>
              <w:t>[ ] 확보</w:t>
              <w:br/>
              <w:t>[ ] 누락</w:t>
              <w:br/>
              <w:t>[ ] 만료</w:t>
              <w:br/>
              <w:t>[ ] 미승인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020"/>
        </w:trPr>
        <w:tc>
          <w:tcPr>
            <w:tcW w:type="dxa" w:w="2041"/>
          </w:tcPr>
          <w:p/>
        </w:tc>
        <w:tc>
          <w:tcPr>
            <w:tcW w:type="dxa" w:w="1928"/>
          </w:tcPr>
          <w:p/>
        </w:tc>
        <w:tc>
          <w:tcPr>
            <w:tcW w:type="dxa" w:w="2154"/>
          </w:tcPr>
          <w:p/>
        </w:tc>
        <w:tc>
          <w:tcPr>
            <w:tcW w:type="dxa" w:w="1474"/>
          </w:tcPr>
          <w:p/>
        </w:tc>
        <w:tc>
          <w:tcPr>
            <w:tcW w:type="dxa" w:w="1814"/>
          </w:tcPr>
          <w:p/>
        </w:tc>
      </w:tr>
    </w:tbl>
    <w:p>
      <w:r>
        <w:rPr>
          <w:rFonts w:eastAsia="Malgun Gothic"/>
        </w:rPr>
        <w:t>2b. 기준 문서와 식별 정보 대조. 서류의 값이 기준 값과 같으면 표시합니다.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794"/>
        </w:trPr>
        <w:tc>
          <w:tcPr>
            <w:tcW w:type="dxa" w:w="1701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식별 정보</w:t>
            </w:r>
          </w:p>
        </w:tc>
        <w:tc>
          <w:tcPr>
            <w:tcW w:type="dxa" w:w="1928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기준 값</w:t>
            </w:r>
          </w:p>
        </w:tc>
        <w:tc>
          <w:tcPr>
            <w:tcW w:type="dxa" w:w="3402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일치하는 서류</w:t>
            </w:r>
          </w:p>
        </w:tc>
        <w:tc>
          <w:tcPr>
            <w:tcW w:type="dxa" w:w="2381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다른 서류</w:t>
            </w:r>
          </w:p>
        </w:tc>
      </w:tr>
      <w:tr>
        <w:trPr>
          <w:trHeight w:val="794"/>
        </w:trPr>
        <w:tc>
          <w:tcPr>
            <w:tcW w:type="dxa" w:w="1701"/>
          </w:tcPr>
          <w:p>
            <w:r/>
            <w:r>
              <w:rPr>
                <w:rFonts w:eastAsia="Malgun Gothic"/>
                <w:b w:val="0"/>
                <w:sz w:val="18"/>
              </w:rPr>
              <w:t>제품명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eastAsia="Malgun Gothic"/>
                <w:b w:val="0"/>
                <w:sz w:val="18"/>
              </w:rPr>
              <w:t>[ ] SDS  [ ] TDS  [ ] CoA  [ ] 인증서</w:t>
              <w:br/>
              <w:t>[ ] SVHC  [ ] RoHS  [ ] 설문지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794"/>
        </w:trPr>
        <w:tc>
          <w:tcPr>
            <w:tcW w:type="dxa" w:w="1701"/>
          </w:tcPr>
          <w:p>
            <w:r/>
            <w:r>
              <w:rPr>
                <w:rFonts w:eastAsia="Malgun Gothic"/>
                <w:b w:val="0"/>
                <w:sz w:val="18"/>
              </w:rPr>
              <w:t>등급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eastAsia="Malgun Gothic"/>
                <w:b w:val="0"/>
                <w:sz w:val="18"/>
              </w:rPr>
              <w:t>[ ] SDS  [ ] TDS  [ ] CoA  [ ] 인증서</w:t>
              <w:br/>
              <w:t>[ ] SVHC  [ ] RoHS  [ ] 설문지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794"/>
        </w:trPr>
        <w:tc>
          <w:tcPr>
            <w:tcW w:type="dxa" w:w="1701"/>
          </w:tcPr>
          <w:p>
            <w:r/>
            <w:r>
              <w:rPr>
                <w:rFonts w:eastAsia="Malgun Gothic"/>
                <w:b w:val="0"/>
                <w:sz w:val="18"/>
              </w:rPr>
              <w:t>품번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eastAsia="Malgun Gothic"/>
                <w:b w:val="0"/>
                <w:sz w:val="18"/>
              </w:rPr>
              <w:t>[ ] SDS  [ ] TDS  [ ] CoA  [ ] 인증서</w:t>
              <w:br/>
              <w:t>[ ] SVHC  [ ] RoHS  [ ] 설문지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794"/>
        </w:trPr>
        <w:tc>
          <w:tcPr>
            <w:tcW w:type="dxa" w:w="1701"/>
          </w:tcPr>
          <w:p>
            <w:r/>
            <w:r>
              <w:rPr>
                <w:rFonts w:eastAsia="Malgun Gothic"/>
                <w:b w:val="0"/>
                <w:sz w:val="18"/>
              </w:rPr>
              <w:t>로트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eastAsia="Malgun Gothic"/>
                <w:b w:val="0"/>
                <w:sz w:val="18"/>
              </w:rPr>
              <w:t>[ ] SDS  [ ] TDS  [ ] CoA  [ ] 인증서</w:t>
              <w:br/>
              <w:t>[ ] SVHC  [ ] RoHS  [ ] 설문지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794"/>
        </w:trPr>
        <w:tc>
          <w:tcPr>
            <w:tcW w:type="dxa" w:w="1701"/>
          </w:tcPr>
          <w:p>
            <w:r/>
            <w:r>
              <w:rPr>
                <w:rFonts w:eastAsia="Malgun Gothic"/>
                <w:b w:val="0"/>
                <w:sz w:val="18"/>
              </w:rPr>
              <w:t>개정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eastAsia="Malgun Gothic"/>
                <w:b w:val="0"/>
                <w:sz w:val="18"/>
              </w:rPr>
              <w:t>[ ] SDS  [ ] TDS  [ ] CoA  [ ] 인증서</w:t>
              <w:br/>
              <w:t>[ ] SVHC  [ ] RoHS  [ ] 설문지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pPr>
        <w:pStyle w:val="Heading2"/>
      </w:pPr>
      <w:r>
        <w:rPr>
          <w:rFonts w:eastAsia="Malgun Gothic"/>
        </w:rPr>
        <w:t>3. 누락 항목과 불일치</w:t>
      </w:r>
    </w:p>
    <w:p>
      <w:r>
        <w:rPr>
          <w:rFonts w:eastAsia="Malgun Gothic"/>
        </w:rPr>
        <w:t>3a. 누락, 미승인, 불일치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rPr>
          <w:trHeight w:val="680"/>
        </w:trPr>
        <w:tc>
          <w:tcPr>
            <w:tcW w:type="dxa" w:w="1701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항목</w:t>
            </w:r>
          </w:p>
        </w:tc>
        <w:tc>
          <w:tcPr>
            <w:tcW w:type="dxa" w:w="1928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관련 서류</w:t>
            </w:r>
          </w:p>
        </w:tc>
        <w:tc>
          <w:tcPr>
            <w:tcW w:type="dxa" w:w="2041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값 A / 값 B</w:t>
            </w:r>
          </w:p>
        </w:tc>
        <w:tc>
          <w:tcPr>
            <w:tcW w:type="dxa" w:w="2154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수정 내용</w:t>
            </w:r>
          </w:p>
        </w:tc>
        <w:tc>
          <w:tcPr>
            <w:tcW w:type="dxa" w:w="1587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제출 차단</w:t>
            </w:r>
          </w:p>
        </w:tc>
      </w:tr>
      <w:tr>
        <w:trPr>
          <w:trHeight w:val="680"/>
        </w:trPr>
        <w:tc>
          <w:tcPr>
            <w:tcW w:type="dxa" w:w="1701"/>
          </w:tcPr>
          <w:p/>
        </w:tc>
        <w:tc>
          <w:tcPr>
            <w:tcW w:type="dxa" w:w="1928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  <w:tc>
          <w:tcPr>
            <w:tcW w:type="dxa" w:w="1587"/>
          </w:tcPr>
          <w:p/>
        </w:tc>
      </w:tr>
      <w:tr>
        <w:trPr>
          <w:trHeight w:val="680"/>
        </w:trPr>
        <w:tc>
          <w:tcPr>
            <w:tcW w:type="dxa" w:w="1701"/>
          </w:tcPr>
          <w:p/>
        </w:tc>
        <w:tc>
          <w:tcPr>
            <w:tcW w:type="dxa" w:w="1928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  <w:tc>
          <w:tcPr>
            <w:tcW w:type="dxa" w:w="1587"/>
          </w:tcPr>
          <w:p/>
        </w:tc>
      </w:tr>
      <w:tr>
        <w:trPr>
          <w:trHeight w:val="680"/>
        </w:trPr>
        <w:tc>
          <w:tcPr>
            <w:tcW w:type="dxa" w:w="1701"/>
          </w:tcPr>
          <w:p/>
        </w:tc>
        <w:tc>
          <w:tcPr>
            <w:tcW w:type="dxa" w:w="1928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  <w:tc>
          <w:tcPr>
            <w:tcW w:type="dxa" w:w="1587"/>
          </w:tcPr>
          <w:p/>
        </w:tc>
      </w:tr>
      <w:tr>
        <w:trPr>
          <w:trHeight w:val="680"/>
        </w:trPr>
        <w:tc>
          <w:tcPr>
            <w:tcW w:type="dxa" w:w="1701"/>
          </w:tcPr>
          <w:p/>
        </w:tc>
        <w:tc>
          <w:tcPr>
            <w:tcW w:type="dxa" w:w="1928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  <w:tc>
          <w:tcPr>
            <w:tcW w:type="dxa" w:w="1587"/>
          </w:tcPr>
          <w:p/>
        </w:tc>
      </w:tr>
      <w:tr>
        <w:trPr>
          <w:trHeight w:val="680"/>
        </w:trPr>
        <w:tc>
          <w:tcPr>
            <w:tcW w:type="dxa" w:w="1701"/>
          </w:tcPr>
          <w:p/>
        </w:tc>
        <w:tc>
          <w:tcPr>
            <w:tcW w:type="dxa" w:w="1928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  <w:tc>
          <w:tcPr>
            <w:tcW w:type="dxa" w:w="1587"/>
          </w:tcPr>
          <w:p/>
        </w:tc>
      </w:tr>
    </w:tbl>
    <w:p>
      <w:r>
        <w:rPr>
          <w:rFonts w:eastAsia="Malgun Gothic"/>
        </w:rPr>
        <w:t>3b. 기타 확인 사항</w:t>
      </w:r>
    </w:p>
    <w:p>
      <w:r>
        <w:rPr>
          <w:rFonts w:eastAsia="Malgun Gothic"/>
        </w:rPr>
        <w:t>[ ] SDS에 날짜가 있고 최신 개정판입니다</w:t>
      </w:r>
    </w:p>
    <w:p>
      <w:r>
        <w:rPr>
          <w:rFonts w:eastAsia="Malgun Gothic"/>
        </w:rPr>
        <w:t>[ ] SDS 언어가 사용 시장에 맞습니다(EU: 해당 회원국의 공용어, REACH 제31조(5))</w:t>
      </w:r>
    </w:p>
    <w:p>
      <w:r>
        <w:rPr>
          <w:rFonts w:eastAsia="Malgun Gothic"/>
        </w:rPr>
        <w:t>[ ] SVHC 확인서에 확인 기준으로 삼은 후보물질 목록의 버전이나 날짜가 적혀 있습니다</w:t>
      </w:r>
    </w:p>
    <w:p>
      <w:r>
        <w:rPr>
          <w:rFonts w:eastAsia="Malgun Gothic"/>
        </w:rPr>
        <w:t>[ ] 인증서에 모회사만이 아니라 생산 사업장이 적혀 있습니다</w:t>
      </w:r>
    </w:p>
    <w:p>
      <w:r>
        <w:rPr>
          <w:rFonts w:eastAsia="Malgun Gothic"/>
        </w:rPr>
        <w:t>[ ] 인증서의 판(ISO 9001:2015 또는 ISO 9001:2026)과 만료일을 기록했습니다</w:t>
      </w:r>
    </w:p>
    <w:p>
      <w:r>
        <w:rPr>
          <w:rFonts w:eastAsia="Malgun Gothic"/>
        </w:rPr>
        <w:t>[ ] CoA의 로트가 출하할 로트이고 시험 방법이 적혀 있습니다</w:t>
      </w:r>
    </w:p>
    <w:p>
      <w:r>
        <w:rPr>
          <w:rFonts w:eastAsia="Malgun Gothic"/>
        </w:rPr>
        <w:t>[ ] 확인서에 발행처의 서명과 날짜가 있습니다</w:t>
      </w:r>
    </w:p>
    <w:p/>
    <w:p>
      <w:pPr>
        <w:pStyle w:val="Heading2"/>
      </w:pPr>
      <w:r>
        <w:rPr>
          <w:rFonts w:eastAsia="Malgun Gothic"/>
        </w:rPr>
        <w:t>4. 보완 계획과 제출일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rPr>
          <w:trHeight w:val="680"/>
        </w:trPr>
        <w:tc>
          <w:tcPr>
            <w:tcW w:type="dxa" w:w="2381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보완 조치(무엇을)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담당자(누가)</w:t>
            </w:r>
          </w:p>
        </w:tc>
        <w:tc>
          <w:tcPr>
            <w:tcW w:type="dxa" w:w="1587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기한(YYYY-MM-DD)</w:t>
            </w:r>
          </w:p>
        </w:tc>
        <w:tc>
          <w:tcPr>
            <w:tcW w:type="dxa" w:w="2381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종결 조건</w:t>
            </w:r>
          </w:p>
        </w:tc>
        <w:tc>
          <w:tcPr>
            <w:tcW w:type="dxa" w:w="1361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제출 차단</w:t>
            </w:r>
          </w:p>
        </w:tc>
      </w:tr>
      <w:tr>
        <w:trPr>
          <w:trHeight w:val="680"/>
        </w:trPr>
        <w:tc>
          <w:tcPr>
            <w:tcW w:type="dxa" w:w="2381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  <w:tc>
          <w:tcPr>
            <w:tcW w:type="dxa" w:w="2381"/>
          </w:tcPr>
          <w:p/>
        </w:tc>
        <w:tc>
          <w:tcPr>
            <w:tcW w:type="dxa" w:w="1361"/>
          </w:tcPr>
          <w:p/>
        </w:tc>
      </w:tr>
      <w:tr>
        <w:trPr>
          <w:trHeight w:val="680"/>
        </w:trPr>
        <w:tc>
          <w:tcPr>
            <w:tcW w:type="dxa" w:w="2381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  <w:tc>
          <w:tcPr>
            <w:tcW w:type="dxa" w:w="2381"/>
          </w:tcPr>
          <w:p/>
        </w:tc>
        <w:tc>
          <w:tcPr>
            <w:tcW w:type="dxa" w:w="1361"/>
          </w:tcPr>
          <w:p/>
        </w:tc>
      </w:tr>
      <w:tr>
        <w:trPr>
          <w:trHeight w:val="680"/>
        </w:trPr>
        <w:tc>
          <w:tcPr>
            <w:tcW w:type="dxa" w:w="2381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  <w:tc>
          <w:tcPr>
            <w:tcW w:type="dxa" w:w="2381"/>
          </w:tcPr>
          <w:p/>
        </w:tc>
        <w:tc>
          <w:tcPr>
            <w:tcW w:type="dxa" w:w="1361"/>
          </w:tcPr>
          <w:p/>
        </w:tc>
      </w:tr>
      <w:tr>
        <w:trPr>
          <w:trHeight w:val="680"/>
        </w:trPr>
        <w:tc>
          <w:tcPr>
            <w:tcW w:type="dxa" w:w="2381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  <w:tc>
          <w:tcPr>
            <w:tcW w:type="dxa" w:w="2381"/>
          </w:tcPr>
          <w:p/>
        </w:tc>
        <w:tc>
          <w:tcPr>
            <w:tcW w:type="dxa" w:w="1361"/>
          </w:tcPr>
          <w:p/>
        </w:tc>
      </w:tr>
      <w:tr>
        <w:trPr>
          <w:trHeight w:val="680"/>
        </w:trPr>
        <w:tc>
          <w:tcPr>
            <w:tcW w:type="dxa" w:w="2381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  <w:tc>
          <w:tcPr>
            <w:tcW w:type="dxa" w:w="2381"/>
          </w:tcPr>
          <w:p/>
        </w:tc>
        <w:tc>
          <w:tcPr>
            <w:tcW w:type="dxa" w:w="1361"/>
          </w:tcPr>
          <w:p/>
        </w:tc>
      </w:tr>
      <w:tr>
        <w:trPr>
          <w:trHeight w:val="680"/>
        </w:trPr>
        <w:tc>
          <w:tcPr>
            <w:tcW w:type="dxa" w:w="2381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  <w:tc>
          <w:tcPr>
            <w:tcW w:type="dxa" w:w="2381"/>
          </w:tcPr>
          <w:p/>
        </w:tc>
        <w:tc>
          <w:tcPr>
            <w:tcW w:type="dxa" w:w="1361"/>
          </w:tcPr>
          <w:p/>
        </w:tc>
      </w:tr>
    </w:tbl>
    <w:p/>
    <w:p>
      <w:r>
        <w:rPr>
          <w:rFonts w:eastAsia="Malgun Gothic"/>
        </w:rPr>
        <w:t>최종 상태:   [ ] 제출 가능      [ ] 보완 필요</w:t>
      </w:r>
    </w:p>
    <w:p>
      <w:pPr>
        <w:spacing w:after="40"/>
      </w:pPr>
      <w:r>
        <w:rPr>
          <w:rFonts w:eastAsia="Malgun Gothic"/>
          <w:b/>
          <w:sz w:val="20"/>
        </w:rPr>
        <w:t xml:space="preserve">가장 이른 제출일(제출을 막는 보완 조치 중 가장 늦은 기한, YYYY-MM-DD): </w:t>
      </w:r>
      <w:r>
        <w:rPr>
          <w:sz w:val="20"/>
        </w:rPr>
        <w:t>____________________________________________________________</w:t>
      </w:r>
    </w:p>
    <w:p>
      <w:pPr>
        <w:spacing w:after="40"/>
      </w:pPr>
      <w:r>
        <w:rPr>
          <w:rFonts w:eastAsia="Malgun Gothic"/>
          <w:b/>
          <w:sz w:val="20"/>
        </w:rPr>
        <w:t xml:space="preserve">고객사가 부분 패키지를 받아 주는 경우 먼저 보낼 서류: </w:t>
      </w:r>
      <w:r>
        <w:rPr>
          <w:sz w:val="20"/>
        </w:rPr>
        <w:t>____________________________________________________________</w:t>
      </w:r>
    </w:p>
    <w:p>
      <w:pPr>
        <w:spacing w:after="40"/>
      </w:pPr>
      <w:r>
        <w:t>__________________________________________________________________________________________</w:t>
      </w:r>
    </w:p>
    <w:p>
      <w:pPr>
        <w:spacing w:after="40"/>
      </w:pPr>
      <w:r>
        <w:rPr>
          <w:rFonts w:eastAsia="Malgun Gothic"/>
          <w:b/>
          <w:sz w:val="20"/>
        </w:rPr>
        <w:t xml:space="preserve">확인자(이름, 직무, 날짜): </w:t>
      </w:r>
      <w:r>
        <w:rPr>
          <w:sz w:val="20"/>
        </w:rPr>
        <w:t>____________________________________________________________</w:t>
      </w:r>
    </w:p>
    <w:p>
      <w:r>
        <w:br w:type="page"/>
      </w:r>
    </w:p>
    <w:p>
      <w:pPr>
        <w:pStyle w:val="Heading2"/>
      </w:pPr>
      <w:r>
        <w:rPr>
          <w:rFonts w:eastAsia="Malgun Gothic"/>
        </w:rPr>
        <w:t>5. 가상 예시(실제 제품, 공급사, 고객사가 아님)</w:t>
      </w:r>
    </w:p>
    <w:p>
      <w:r>
        <w:rPr>
          <w:rFonts w:eastAsia="Malgun Gothic"/>
        </w:rPr>
        <w:t>부식 방지제 Grade 40, 로트 2610-014. 제출 예정일 2026-11-10. 기준 문서: TDS 개정 3. 모든 값은 가상입니다.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1928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서류</w:t>
            </w:r>
          </w:p>
        </w:tc>
        <w:tc>
          <w:tcPr>
            <w:tcW w:type="dxa" w:w="2494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발행처 / 날짜</w:t>
            </w:r>
          </w:p>
        </w:tc>
        <w:tc>
          <w:tcPr>
            <w:tcW w:type="dxa" w:w="2154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상태와 유효 기간</w:t>
            </w:r>
          </w:p>
        </w:tc>
        <w:tc>
          <w:tcPr>
            <w:tcW w:type="dxa" w:w="2835"/>
            <w:shd w:val="clear" w:color="auto" w:fill="E7E6E6"/>
          </w:tcPr>
          <w:p>
            <w:r/>
            <w:r>
              <w:rPr>
                <w:rFonts w:eastAsia="Malgun Gothic"/>
                <w:b/>
                <w:sz w:val="18"/>
              </w:rPr>
              <w:t>불일치 또는 보완 조치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eastAsia="Malgun Gothic"/>
                <w:b w:val="0"/>
                <w:sz w:val="18"/>
              </w:rPr>
              <w:t>SDS</w:t>
            </w:r>
          </w:p>
        </w:tc>
        <w:tc>
          <w:tcPr>
            <w:tcW w:type="dxa" w:w="2494"/>
          </w:tcPr>
          <w:p>
            <w:r/>
            <w:r>
              <w:rPr>
                <w:rFonts w:eastAsia="Malgun Gothic"/>
                <w:b w:val="0"/>
                <w:sz w:val="18"/>
              </w:rPr>
              <w:t>생산 사업장, 개정 2026-03-12, 만료일 없음</w:t>
            </w:r>
          </w:p>
        </w:tc>
        <w:tc>
          <w:tcPr>
            <w:tcW w:type="dxa" w:w="2154"/>
          </w:tcPr>
          <w:p>
            <w:r/>
            <w:r>
              <w:rPr>
                <w:rFonts w:eastAsia="Malgun Gothic"/>
                <w:b w:val="0"/>
                <w:sz w:val="18"/>
              </w:rPr>
              <w:t>확보, 최신 개정판</w:t>
            </w:r>
          </w:p>
        </w:tc>
        <w:tc>
          <w:tcPr>
            <w:tcW w:type="dxa" w:w="2835"/>
          </w:tcPr>
          <w:p>
            <w:r/>
            <w:r>
              <w:rPr>
                <w:rFonts w:eastAsia="Malgun Gothic"/>
                <w:b w:val="0"/>
                <w:sz w:val="18"/>
              </w:rPr>
              <w:t>제품명이 Grade 40S로 적힘. 재발행, 규제 담당, 2026-11-06. 제출 차단.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eastAsia="Malgun Gothic"/>
                <w:b w:val="0"/>
                <w:sz w:val="18"/>
              </w:rPr>
              <w:t>TDS, 개정 3</w:t>
            </w:r>
          </w:p>
        </w:tc>
        <w:tc>
          <w:tcPr>
            <w:tcW w:type="dxa" w:w="2494"/>
          </w:tcPr>
          <w:p>
            <w:r/>
            <w:r>
              <w:rPr>
                <w:rFonts w:eastAsia="Malgun Gothic"/>
                <w:b w:val="0"/>
                <w:sz w:val="18"/>
              </w:rPr>
              <w:t>생산 사업장, 2025-09-01, 만료일 없음</w:t>
            </w:r>
          </w:p>
        </w:tc>
        <w:tc>
          <w:tcPr>
            <w:tcW w:type="dxa" w:w="2154"/>
          </w:tcPr>
          <w:p>
            <w:r/>
            <w:r>
              <w:rPr>
                <w:rFonts w:eastAsia="Malgun Gothic"/>
                <w:b w:val="0"/>
                <w:sz w:val="18"/>
              </w:rPr>
              <w:t>확보</w:t>
            </w:r>
          </w:p>
        </w:tc>
        <w:tc>
          <w:tcPr>
            <w:tcW w:type="dxa" w:w="2835"/>
          </w:tcPr>
          <w:p>
            <w:r/>
            <w:r>
              <w:rPr>
                <w:rFonts w:eastAsia="Malgun Gothic"/>
                <w:b w:val="0"/>
                <w:sz w:val="18"/>
              </w:rPr>
              <w:t>기준 문서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eastAsia="Malgun Gothic"/>
                <w:b w:val="0"/>
                <w:sz w:val="18"/>
              </w:rPr>
              <w:t>CoA, 로트 2610-014</w:t>
            </w:r>
          </w:p>
        </w:tc>
        <w:tc>
          <w:tcPr>
            <w:tcW w:type="dxa" w:w="2494"/>
          </w:tcPr>
          <w:p>
            <w:r/>
            <w:r>
              <w:rPr>
                <w:rFonts w:eastAsia="Malgun Gothic"/>
                <w:b w:val="0"/>
                <w:sz w:val="18"/>
              </w:rPr>
              <w:t>공장 시험실, 시험일 2026-10-14</w:t>
            </w:r>
          </w:p>
        </w:tc>
        <w:tc>
          <w:tcPr>
            <w:tcW w:type="dxa" w:w="2154"/>
          </w:tcPr>
          <w:p>
            <w:r/>
            <w:r>
              <w:rPr>
                <w:rFonts w:eastAsia="Malgun Gothic"/>
                <w:b w:val="0"/>
                <w:sz w:val="18"/>
              </w:rPr>
              <w:t>확보</w:t>
            </w:r>
          </w:p>
        </w:tc>
        <w:tc>
          <w:tcPr>
            <w:tcW w:type="dxa" w:w="2835"/>
          </w:tcPr>
          <w:p>
            <w:r/>
            <w:r>
              <w:rPr>
                <w:rFonts w:eastAsia="Malgun Gothic"/>
                <w:b w:val="0"/>
                <w:sz w:val="18"/>
              </w:rPr>
              <w:t>없음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eastAsia="Malgun Gothic"/>
                <w:b w:val="0"/>
                <w:sz w:val="18"/>
              </w:rPr>
              <w:t>ISO 9001 인증서</w:t>
            </w:r>
          </w:p>
        </w:tc>
        <w:tc>
          <w:tcPr>
            <w:tcW w:type="dxa" w:w="2494"/>
          </w:tcPr>
          <w:p>
            <w:r/>
            <w:r>
              <w:rPr>
                <w:rFonts w:eastAsia="Malgun Gothic"/>
                <w:b w:val="0"/>
                <w:sz w:val="18"/>
              </w:rPr>
              <w:t>인증기관, 만료일 2027-05-31</w:t>
            </w:r>
          </w:p>
        </w:tc>
        <w:tc>
          <w:tcPr>
            <w:tcW w:type="dxa" w:w="2154"/>
          </w:tcPr>
          <w:p>
            <w:r/>
            <w:r>
              <w:rPr>
                <w:rFonts w:eastAsia="Malgun Gothic"/>
                <w:b w:val="0"/>
                <w:sz w:val="18"/>
              </w:rPr>
              <w:t>확보, 202일 남음</w:t>
            </w:r>
          </w:p>
        </w:tc>
        <w:tc>
          <w:tcPr>
            <w:tcW w:type="dxa" w:w="2835"/>
          </w:tcPr>
          <w:p>
            <w:r/>
            <w:r>
              <w:rPr>
                <w:rFonts w:eastAsia="Malgun Gothic"/>
                <w:b w:val="0"/>
                <w:sz w:val="18"/>
              </w:rPr>
              <w:t>없음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eastAsia="Malgun Gothic"/>
                <w:b w:val="0"/>
                <w:sz w:val="18"/>
              </w:rPr>
              <w:t>REACH SVHC 확인서</w:t>
            </w:r>
          </w:p>
        </w:tc>
        <w:tc>
          <w:tcPr>
            <w:tcW w:type="dxa" w:w="2494"/>
          </w:tcPr>
          <w:p>
            <w:r/>
            <w:r>
              <w:rPr>
                <w:rFonts w:eastAsia="Malgun Gothic"/>
                <w:b w:val="0"/>
                <w:sz w:val="18"/>
              </w:rPr>
              <w:t>규제 담당, 2025-08-20</w:t>
            </w:r>
          </w:p>
        </w:tc>
        <w:tc>
          <w:tcPr>
            <w:tcW w:type="dxa" w:w="2154"/>
          </w:tcPr>
          <w:p>
            <w:r/>
            <w:r>
              <w:rPr>
                <w:rFonts w:eastAsia="Malgun Gothic"/>
                <w:b w:val="0"/>
                <w:sz w:val="18"/>
              </w:rPr>
              <w:t>고객사의 12개월 기준으로 만료(가상 기준)</w:t>
            </w:r>
          </w:p>
        </w:tc>
        <w:tc>
          <w:tcPr>
            <w:tcW w:type="dxa" w:w="2835"/>
          </w:tcPr>
          <w:p>
            <w:r/>
            <w:r>
              <w:rPr>
                <w:rFonts w:eastAsia="Malgun Gothic"/>
                <w:b w:val="0"/>
                <w:sz w:val="18"/>
              </w:rPr>
              <w:t>현재 후보물질 목록 기준으로 재발행, 규제 담당, 2026-11-05. 제출 차단.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eastAsia="Malgun Gothic"/>
                <w:b w:val="0"/>
                <w:sz w:val="18"/>
              </w:rPr>
              <w:t>RoHS 확인서</w:t>
            </w:r>
          </w:p>
        </w:tc>
        <w:tc>
          <w:tcPr>
            <w:tcW w:type="dxa" w:w="2494"/>
          </w:tcPr>
          <w:p>
            <w:r/>
            <w:r>
              <w:rPr>
                <w:rFonts w:eastAsia="Malgun Gothic"/>
                <w:b w:val="0"/>
                <w:sz w:val="18"/>
              </w:rPr>
              <w:t>품질부서, 초안</w:t>
            </w:r>
          </w:p>
        </w:tc>
        <w:tc>
          <w:tcPr>
            <w:tcW w:type="dxa" w:w="2154"/>
          </w:tcPr>
          <w:p>
            <w:r/>
            <w:r>
              <w:rPr>
                <w:rFonts w:eastAsia="Malgun Gothic"/>
                <w:b w:val="0"/>
                <w:sz w:val="18"/>
              </w:rPr>
              <w:t>미승인, 서명 없음</w:t>
            </w:r>
          </w:p>
        </w:tc>
        <w:tc>
          <w:tcPr>
            <w:tcW w:type="dxa" w:w="2835"/>
          </w:tcPr>
          <w:p>
            <w:r/>
            <w:r>
              <w:rPr>
                <w:rFonts w:eastAsia="Malgun Gothic"/>
                <w:b w:val="0"/>
                <w:sz w:val="18"/>
              </w:rPr>
              <w:t>서명과 날짜 기입, 품질 관리자, 2026-11-03. 제출 차단.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eastAsia="Malgun Gothic"/>
                <w:b w:val="0"/>
                <w:sz w:val="18"/>
              </w:rPr>
              <w:t>고객사 설문지</w:t>
            </w:r>
          </w:p>
        </w:tc>
        <w:tc>
          <w:tcPr>
            <w:tcW w:type="dxa" w:w="2494"/>
          </w:tcPr>
          <w:p>
            <w:r/>
            <w:r>
              <w:rPr>
                <w:rFonts w:eastAsia="Malgun Gothic"/>
                <w:b w:val="0"/>
                <w:sz w:val="18"/>
              </w:rPr>
              <w:t>기술 지원, 2026-10-20</w:t>
            </w:r>
          </w:p>
        </w:tc>
        <w:tc>
          <w:tcPr>
            <w:tcW w:type="dxa" w:w="2154"/>
          </w:tcPr>
          <w:p>
            <w:r/>
            <w:r>
              <w:rPr>
                <w:rFonts w:eastAsia="Malgun Gothic"/>
                <w:b w:val="0"/>
                <w:sz w:val="18"/>
              </w:rPr>
              <w:t>확보, 작성 완료</w:t>
            </w:r>
          </w:p>
        </w:tc>
        <w:tc>
          <w:tcPr>
            <w:tcW w:type="dxa" w:w="2835"/>
          </w:tcPr>
          <w:p>
            <w:r/>
            <w:r>
              <w:rPr>
                <w:rFonts w:eastAsia="Malgun Gothic"/>
                <w:b w:val="0"/>
                <w:sz w:val="18"/>
              </w:rPr>
              <w:t>없음</w:t>
            </w:r>
          </w:p>
        </w:tc>
      </w:tr>
    </w:tbl>
    <w:p/>
    <w:p>
      <w:r>
        <w:rPr>
          <w:rFonts w:eastAsia="Malgun Gothic"/>
        </w:rPr>
        <w:t>최종 상태: 보완 필요. 가장 이른 제출일: 2026-11-06(제출을 막는 조치 중 가장 늦은 기한).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134" w:right="1247" w:bottom="2041" w:left="1247" w:header="720" w:footer="13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eastAsia="Malgun Gothic"/>
        <w:sz w:val="16"/>
      </w:rPr>
      <w:t>서식 출처: www.lubinpla.com/ko/post/chemical-supplier-approval-document-checklist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cstheme="majorBidi" w:eastAsia="Malgun Gothi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cstheme="majorBidi" w:eastAsia="Malgun Gothi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cstheme="majorBidi" w:eastAsia="Malgun Gothi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Malgun Gothic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cstheme="majorBidi" w:eastAsia="Malgun Gothic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cstheme="majorBidi" w:eastAsia="Malgun Gothic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화학제품 공급사 승인 서류 점검표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