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1F1F"/>
        </w:rPr>
        <w:t>Customer Trial Report</w:t>
      </w:r>
    </w:p>
    <w:p>
      <w:pPr>
        <w:spacing w:after="80"/>
      </w:pPr>
      <w:r>
        <w:rPr>
          <w:b w:val="0"/>
          <w:i/>
          <w:sz w:val="20"/>
        </w:rPr>
        <w:t>Report of an industrial product trial to the customer's approver: criteria fixed beforehand, conditions as run, results against each criterion, verdict and approved scope.</w:t>
      </w:r>
    </w:p>
    <w:p>
      <w:pPr>
        <w:pStyle w:val="Heading1"/>
      </w:pPr>
      <w:r>
        <w:rPr>
          <w:color w:val="1F1F1F"/>
        </w:rPr>
        <w:t>Instructions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</w:tcPr>
          <w:p>
            <w:pPr>
              <w:spacing w:after="40"/>
            </w:pPr>
            <w:r/>
            <w:r>
              <w:rPr>
                <w:b w:val="0"/>
                <w:i w:val="0"/>
                <w:sz w:val="18"/>
              </w:rPr>
              <w:t>1. Write the report for the customer's approver. Keep the supplier's internal reasoning out of it.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2. Copy every criterion, threshold, method, comparison basis and freeze date from the trial plan unchanged. A criterion changed after a result was seen is a new criterion and needs a new run.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3. Fill in section 2 before section 3: a run that cannot be read is reported as a run to repeat, not judged.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4. Account for every planned sample: tested, excluded with a reason, or lost with a deviation number.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5. Margin (%) = (result - threshold) / threshold x 100 when a higher result passes, and (threshold - result) / threshold x 100 when a lower result passes. A positive margin reads as passing. This is a convention of this template; use the rule in your trial plan if it differs. When the threshold is zero or a range, leave the margin blank and judge the result against the threshold directly.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6. A criterion without a valid result keeps its row, marked not judged, with the reason.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7. The verdict covers only the product identity and the operating range that were tested. Write untested conditions as outside the approval.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8. Give every approval condition an owner and a due date. A conditional pass becomes final only when all conditions are closed.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9. Attach or cite the laboratory reports; do not restate them.</w:t>
            </w:r>
          </w:p>
        </w:tc>
      </w:tr>
    </w:tbl>
    <w:p/>
    <w:p>
      <w:pPr>
        <w:pStyle w:val="Heading1"/>
      </w:pPr>
      <w:r>
        <w:rPr>
          <w:color w:val="1F1F1F"/>
        </w:rPr>
        <w:t>Report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Report number and revision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Report date (YYYY-MM-DD)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Customer, site and line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Trial plan reference and revision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Prepared by (supplier): name, role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Approver (customer): name, role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Laboratory reports cited (numbers)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1. Product under evaluation and approval criteria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Product, grade and lot evaluated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Control or baseline: product and lot, or untreated line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Criteria, copied from the trial plan.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No.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Criterion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Threshold and direction (unit)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Method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Comparison basis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Fixed on (YYYY-MM-DD)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Decision rule: met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Decision rule: borderline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Decision rule: not met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First result received (YYYY-MM-DD)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[ ]  Every freeze date above is earlier than the first result received.</w:t>
      </w:r>
    </w:p>
    <w:p>
      <w:pPr>
        <w:pStyle w:val="Heading1"/>
      </w:pPr>
      <w:r>
        <w:rPr>
          <w:color w:val="1F1F1F"/>
        </w:rPr>
        <w:t>2. Trial conditions and conduct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Trial period (YYYY-MM-DD to 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Line and operating state as run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Samples and controls planned / tested / excluded / lost (count)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Custody record complete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[ ] yes  [ ] no, see deviations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Operating range actually covered.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Condition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Unit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Customer operating window (low to high)</w:t>
            </w:r>
          </w:p>
        </w:tc>
        <w:tc>
          <w:tcPr>
            <w:tcW w:type="dxa" w:w="300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Range covered by the run (low to high)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Run validity. Judge each element against the record before reading any result.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Element</w:t>
            </w:r>
          </w:p>
        </w:tc>
        <w:tc>
          <w:tcPr>
            <w:tcW w:type="dxa" w:w="368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Judgment</w:t>
            </w:r>
          </w:p>
        </w:tc>
        <w:tc>
          <w:tcPr>
            <w:tcW w:type="dxa" w:w="311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Record checked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Sample identity and custody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valid  [ ] valid with note  [ ] not valid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Method, unit and detection limit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valid  [ ] valid with note  [ ] not valid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Baseline and settling period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valid  [ ] valid with note  [ ] not valid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Control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valid  [ ] valid with note  [ ] not valid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Completeness of results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i w:val="0"/>
                <w:sz w:val="16"/>
              </w:rPr>
              <w:t>[ ] valid  [ ] valid with note  [ ] not valid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Deviations from the trial plan.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680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No.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Deviation, as fact</w:t>
            </w:r>
          </w:p>
        </w:tc>
        <w:tc>
          <w:tcPr>
            <w:tcW w:type="dxa" w:w="249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Results affected</w:t>
            </w:r>
          </w:p>
        </w:tc>
        <w:tc>
          <w:tcPr>
            <w:tcW w:type="dxa" w:w="249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Effect on reading</w:t>
            </w:r>
          </w:p>
        </w:tc>
      </w:tr>
      <w:tr>
        <w:trPr>
          <w:trHeight w:val="68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3. Results against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No.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Criterion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Result: mean, SD, n (unit)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Control or baseline (unit)</w:t>
            </w:r>
          </w:p>
        </w:tc>
        <w:tc>
          <w:tcPr>
            <w:tcW w:type="dxa" w:w="1020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Margin (%)</w:t>
            </w:r>
          </w:p>
        </w:tc>
        <w:tc>
          <w:tcPr>
            <w:tcW w:type="dxa" w:w="272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Judgment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met  [ ] borderline  [ ] not met  [ ] not judged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met  [ ] borderline  [ ] not met  [ ] not judged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met  [ ] borderline  [ ] not met  [ ] not judged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met  [ ] borderline  [ ] not met  [ ] not judged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met  [ ] borderline  [ ] not met  [ ] not judged</w:t>
            </w:r>
          </w:p>
        </w:tc>
      </w:tr>
      <w:tr>
        <w:trPr>
          <w:trHeight w:val="68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i w:val="0"/>
                <w:sz w:val="16"/>
              </w:rPr>
              <w:t>[ ] met  [ ] borderline  [ ] not met  [ ] not judged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18"/>
        </w:rPr>
        <w:t>Criteria not judged: criterion, reason, deviation number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191"/>
        </w:trPr>
        <w:tc>
          <w:tcPr>
            <w:tcW w:type="dxa" w:w="9638"/>
          </w:tcPr>
          <w:p/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18"/>
        </w:rPr>
        <w:t>Other explanations considered for the results (water, substrate, process, season, measurement change) and the evidence for and against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587"/>
        </w:trPr>
        <w:tc>
          <w:tcPr>
            <w:tcW w:type="dxa" w:w="9638"/>
          </w:tcPr>
          <w:p/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4. Final verdict, qualified scope and approval conditions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Verdict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[ ] pass  [ ] conditional pass  [ ] fail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Criterion the verdict turns on, and its margin (%)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Consistent with the recommendation the trial was run against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[ ] yes  [ ] no, explain: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Product identity the verdict covers.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Grade</w:t>
            </w:r>
          </w:p>
        </w:tc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Specification revision</w:t>
            </w:r>
          </w:p>
        </w:tc>
        <w:tc>
          <w:tcPr>
            <w:tcW w:type="dxa" w:w="243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Manufacturing site</w:t>
            </w:r>
          </w:p>
        </w:tc>
        <w:tc>
          <w:tcPr>
            <w:tcW w:type="dxa" w:w="243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Packaging</w:t>
            </w:r>
          </w:p>
        </w:tc>
      </w:tr>
      <w:tr>
        <w:trPr>
          <w:trHeight w:val="510"/>
        </w:trPr>
        <w:tc>
          <w:tcPr>
            <w:tcW w:type="dxa" w:w="238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Qualified range. Conditions not tested are outside the approval.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Condition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Unit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Qualified range (low to high)</w:t>
            </w:r>
          </w:p>
        </w:tc>
        <w:tc>
          <w:tcPr>
            <w:tcW w:type="dxa" w:w="300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Outside the approval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Conditions for regular use: dosing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Conditions for regular use: monitoring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Conditions for regular use: incoming inspection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Change notification route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Approval conditions (conditional pass).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680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No.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What must still arrive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Owner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Due (YYYY-MM-DD)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Closed (YYYY-MM-DD)</w:t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5. Other matters (optional)</w:t>
      </w:r>
    </w:p>
    <w:p>
      <w:pPr>
        <w:spacing w:after="40"/>
      </w:pPr>
      <w:r>
        <w:rPr>
          <w:b/>
          <w:i w:val="0"/>
          <w:sz w:val="18"/>
        </w:rPr>
        <w:t>Only content the approver needs for this decision that fits none of the sections above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191"/>
        </w:trPr>
        <w:tc>
          <w:tcPr>
            <w:tcW w:type="dxa" w:w="9638"/>
          </w:tcPr>
          <w:p/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Role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Name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Signature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Date (YYYY-MM-DD)</w:t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Prepared by (supplier)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Reviewed by (supplier)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Approved by (customer)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rPr>
          <w:color w:val="1F1F1F"/>
        </w:rPr>
        <w:t>Illustrative example (invented values, not a real trial)</w:t>
      </w:r>
    </w:p>
    <w:p>
      <w:pPr>
        <w:spacing w:after="80"/>
      </w:pPr>
      <w:r>
        <w:rPr>
          <w:b w:val="0"/>
          <w:i/>
          <w:sz w:val="18"/>
        </w:rPr>
        <w:t>This filled excerpt shows how four criteria lead to a conditional pass. The product, thresholds, results and dates are illustrative only; they are not sourced values or recommended limits.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Product, grade and lot evaluated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Trial coolant, grade X, lot 26-0917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Control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Current coolant, lot 26-0802, same line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Trial period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2026-09-22 to 2026-10-20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Decision rule: borderline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Result within the method's repeatability of the threshold, or exactly on it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Criterion and threshold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Result and control</w:t>
            </w:r>
          </w:p>
        </w:tc>
        <w:tc>
          <w:tcPr>
            <w:tcW w:type="dxa" w:w="141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Margin (%)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Judgment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Tool life, at least 110 % of control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118 % (SD 6 %, n 8); control 100 %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+7.3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Met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Emulsion stability, separation at most 2 mL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1.2 mL (n 10); control 1.5 mL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+40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Met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Corrosion rating, at most 1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1 (n 10); control 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0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Borderline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Bacteria count, at most 10,000 CFU/mL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6"/>
              </w:rPr>
              <w:t>6,200 CFU/mL max (9 intervals); control 7,800 CFU/mL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+38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6"/>
              </w:rPr>
              <w:t>Met for 9 intervals; 1 not judged (deviation D-04, arrival above the plan temperature range)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Verdict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Conditional pass, turns on corrosion (margin 0 %)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Product identity covered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Grade X, specification revision 4, site A, 1,000 L IBC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Qualified range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Concentration 4 to 6 %; above 6 % not tested and outside the approval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Approval condition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Repeat corrosion test on the next delivered lot; supplier laboratory; due 2026-11-15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417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sz w:val="16"/>
      </w:rPr>
      <w:t>Template from www.lubinpla.com/post/customer-trial-report-template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