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윤활유 고장 케이스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2F2"/>
          </w:tcPr>
          <w:p>
            <w:r>
              <w:rPr>
                <w:b/>
              </w:rPr>
              <w:t>작성 안내</w:t>
            </w:r>
          </w:p>
          <w:p>
            <w:pPr>
              <w:pStyle w:val="ListBullet"/>
              <w:spacing w:after="40"/>
            </w:pPr>
            <w:r>
              <w:t>기록 한 건은 부품 하나에서 일어난 고장 한 건을 다룹니다. 같은 부품에서 두 번째 고장이 나면 별도의 기록을 만들고 케이스 ID로 연결합니다.</w:t>
            </w:r>
          </w:p>
          <w:p>
            <w:pPr>
              <w:pStyle w:val="ListBullet"/>
              <w:spacing w:after="40"/>
            </w:pPr>
            <w:r>
              <w:t>섹션 1~6은 고장을 접수했을 때 채우고, 섹션 7과 8은 조치할 때와 검토일에 다시 채웁니다. 원인은 근거를 적은 뒤에 씁니다.</w:t>
            </w:r>
          </w:p>
          <w:p>
            <w:pPr>
              <w:pStyle w:val="ListBullet"/>
              <w:spacing w:after="40"/>
            </w:pPr>
            <w:r>
              <w:t>모든 값은 단위와 출처를 함께 적습니다. 추정값은 추정값이라고 표시합니다.</w:t>
            </w:r>
          </w:p>
          <w:p>
            <w:pPr>
              <w:pStyle w:val="ListBullet"/>
              <w:spacing w:after="40"/>
            </w:pPr>
            <w:r>
              <w:t>해당하지만 측정하지 않은 항목은 비워 둡니다. 해당하지 않는 항목에는 "n/a"를 적습니다. 빈칸을 설계값이나 공칭값으로 채우지 않습니다.</w:t>
            </w:r>
          </w:p>
          <w:p>
            <w:pPr>
              <w:pStyle w:val="ListBullet"/>
              <w:spacing w:after="40"/>
            </w:pPr>
            <w:r>
              <w:t>케이스끼리 비교할 수 있도록 항목 이름과 고장 모드 목록은 현장과 연도가 바뀌어도 고정합니다.</w:t>
            </w:r>
          </w:p>
          <w:p>
            <w:pPr>
              <w:pStyle w:val="ListBullet"/>
              <w:spacing w:after="40"/>
            </w:pPr>
            <w:r>
              <w:t>모드, 메커니즘, 원인은 따로 적습니다. 모드는 눈에 보인 현상, 메커니즘은 물리적 또는 화학적 과정, 원인은 그 배경이 된 상황입니다.</w:t>
            </w:r>
          </w:p>
          <w:p>
            <w:pPr>
              <w:pStyle w:val="ListBullet"/>
              <w:spacing w:after="40"/>
            </w:pPr>
            <w:r>
              <w:t>원인의 확실성을 표시합니다. 확인(확인 작업으로 다른 후보를 배제함), 추정(근거가 가리키지만 다른 후보를 배제하지 못함), 미확인(시험하지 않은 가설)입니다.</w:t>
            </w:r>
          </w:p>
          <w:p>
            <w:pPr>
              <w:pStyle w:val="ListBullet"/>
              <w:spacing w:after="40"/>
            </w:pPr>
            <w:r>
              <w:t>기록을 현장 밖과 공유하기 전에 고객명과 식별 정보를 지웁니다.</w:t>
            </w:r>
          </w:p>
          <w:p>
            <w:pPr>
              <w:pStyle w:val="ListBullet"/>
              <w:spacing w:after="40"/>
            </w:pPr>
            <w:r>
              <w:t>인쇄: A4 용지, 좌우 여백 20 mm, 아래 여백 35 mm, 바닥글은 아래 가장자리에서 25 mm입니다. 그래서 Letter 용지에서도 바닥글이 쪽 안에 들어가고, 대부분의 프린터에서 인쇄되지 않는 가장자리를 피합니다.</w:t>
            </w:r>
          </w:p>
        </w:tc>
      </w:tr>
    </w:tbl>
    <w:p/>
    <w:p>
      <w:pPr>
        <w:pStyle w:val="Heading1"/>
      </w:pPr>
      <w:r>
        <w:t>빈 기록</w:t>
      </w:r>
    </w:p>
    <w:p>
      <w:pPr>
        <w:pStyle w:val="Heading2"/>
      </w:pPr>
      <w:r>
        <w:t>1. 케이스 식별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케이스 ID</w:t>
            </w:r>
            <w:r>
              <w:rPr>
                <w:color w:val="555555"/>
                <w:sz w:val="16"/>
              </w:rPr>
              <w:br/>
              <w:t>고유 ID, 예: LF-YYYY-NNN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발견일</w:t>
            </w:r>
            <w:r>
              <w:rPr>
                <w:color w:val="555555"/>
                <w:sz w:val="16"/>
              </w:rPr>
              <w:br/>
              <w:t>YYYY-MM-DD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현장 (익명)</w:t>
            </w:r>
            <w:r>
              <w:rPr>
                <w:color w:val="555555"/>
                <w:sz w:val="16"/>
              </w:rPr>
              <w:br/>
              <w:t>지역과 업종, 고객명은 적지 않음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작성자</w:t>
            </w:r>
            <w:r>
              <w:rPr>
                <w:color w:val="555555"/>
                <w:sz w:val="16"/>
              </w:rPr>
              <w:br/>
              <w:t>이름과 직무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2. 설비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설비 종류와 태그</w:t>
            </w:r>
            <w:r>
              <w:rPr>
                <w:color w:val="555555"/>
                <w:sz w:val="16"/>
              </w:rPr>
              <w:br/>
              <w:t>설비 분류와 태그 번호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고장 난 하위 유닛</w:t>
            </w:r>
            <w:r>
              <w:rPr>
                <w:color w:val="555555"/>
                <w:sz w:val="16"/>
              </w:rPr>
              <w:br/>
              <w:t>설비에서 고장 난 부분, 예: 구동계 또는 윤활 계통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고장 난 부품</w:t>
            </w:r>
            <w:r>
              <w:rPr>
                <w:color w:val="555555"/>
                <w:sz w:val="16"/>
              </w:rPr>
              <w:br/>
              <w:t>베어링, 기어 세트, 펌프, 실, 기타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접액 재질</w:t>
            </w:r>
            <w:r>
              <w:rPr>
                <w:color w:val="555555"/>
                <w:sz w:val="16"/>
              </w:rPr>
              <w:br/>
              <w:t>윤활유가 닿는 금속, 실, 코팅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3. 윤활유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윤활유 제품</w:t>
            </w:r>
            <w:r>
              <w:rPr>
                <w:color w:val="555555"/>
                <w:sz w:val="16"/>
              </w:rPr>
              <w:br/>
              <w:t>데이터시트에 적힌 이름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점도 등급과 기유 종류</w:t>
            </w:r>
            <w:r>
              <w:rPr>
                <w:color w:val="555555"/>
                <w:sz w:val="16"/>
              </w:rPr>
              <w:br/>
              <w:t>예: ISO VG. 광유계, PAO, 에스터, 기타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알려진 성분</w:t>
            </w:r>
            <w:r>
              <w:rPr>
                <w:color w:val="555555"/>
                <w:sz w:val="16"/>
              </w:rPr>
              <w:br/>
              <w:t>TDS, SDS, 제조사가 공개한 성분만. 문서와 개정판을 적거나 "공개되지 않음"이라고 적음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사용 시간</w:t>
            </w:r>
            <w:r>
              <w:rPr>
                <w:color w:val="555555"/>
                <w:sz w:val="16"/>
              </w:rPr>
              <w:br/>
              <w:t>h, 최근 오일 교환 이후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최근 오일 교환일</w:t>
            </w:r>
            <w:r>
              <w:rPr>
                <w:color w:val="555555"/>
                <w:sz w:val="16"/>
              </w:rPr>
              <w:br/>
              <w:t>YYYY-MM-DD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보충과 혼용</w:t>
            </w:r>
            <w:r>
              <w:rPr>
                <w:color w:val="555555"/>
                <w:sz w:val="16"/>
              </w:rPr>
              <w:br/>
              <w:t>보충할 때마다 양(L)과 제품, 섞어 넣은 다른 제품, 또는 "이력 모름"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4. 운전 조건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오일 온도 범위</w:t>
            </w:r>
            <w:r>
              <w:rPr>
                <w:color w:val="555555"/>
                <w:sz w:val="16"/>
              </w:rPr>
              <w:br/>
              <w:t>°C, 측정 위치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부하 범위</w:t>
            </w:r>
            <w:r>
              <w:rPr>
                <w:color w:val="555555"/>
                <w:sz w:val="16"/>
              </w:rPr>
              <w:br/>
              <w:t>kW 또는 정격 대비 %, 출처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속도 범위</w:t>
            </w:r>
            <w:r>
              <w:rPr>
                <w:color w:val="555555"/>
                <w:sz w:val="16"/>
              </w:rPr>
              <w:br/>
              <w:t>rpm, 출처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고장 시 운전 상태</w:t>
            </w:r>
            <w:r>
              <w:rPr>
                <w:color w:val="555555"/>
                <w:sz w:val="16"/>
              </w:rPr>
              <w:br/>
              <w:t>운전, 기동, 시험, 정지, 대기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오염원</w:t>
            </w:r>
            <w:r>
              <w:rPr>
                <w:color w:val="555555"/>
                <w:sz w:val="16"/>
              </w:rPr>
              <w:br/>
              <w:t>물, 분진, 공정 유체, 알려진 것 없음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값별 출처</w:t>
            </w:r>
            <w:r>
              <w:rPr>
                <w:color w:val="555555"/>
                <w:sz w:val="16"/>
              </w:rPr>
              <w:br/>
              <w:t>플랜트 히스토리언, 당일 휴대용 측정기 판독값, 운전원 추정값 (추정값은 표시)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5. 근거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발견 방법</w:t>
            </w:r>
            <w:r>
              <w:rPr>
                <w:color w:val="555555"/>
                <w:sz w:val="16"/>
              </w:rPr>
              <w:br/>
              <w:t>고장을 찾은 방법: 오일 분석, 진동, 점검, 고장 정지, 기타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고장 모드 용어</w:t>
            </w:r>
            <w:r>
              <w:rPr>
                <w:color w:val="555555"/>
                <w:sz w:val="16"/>
              </w:rPr>
              <w:br/>
              <w:t>구름 베어링은 ISO 15243 용어, 다른 설비는 공장 또는 ISO 14224 고장 모드 목록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40 °C 점도</w:t>
            </w:r>
            <w:r>
              <w:rPr>
                <w:color w:val="555555"/>
                <w:sz w:val="16"/>
              </w:rPr>
              <w:br/>
              <w:t>mm2/s, 신유와 사용유, 시험 방법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ISO 4406 코드</w:t>
            </w:r>
            <w:r>
              <w:rPr>
                <w:color w:val="555555"/>
                <w:sz w:val="16"/>
              </w:rPr>
              <w:br/>
              <w:t>세 스케일 번호 (4/6/14 µm(c)), 시험 방법. 그리스는 "n/a"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수분 함량</w:t>
            </w:r>
            <w:r>
              <w:rPr>
                <w:color w:val="555555"/>
                <w:sz w:val="16"/>
              </w:rPr>
              <w:br/>
              <w:t>mg/kg, 신유 또는 기준값과 사용유, 시험 방법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산가</w:t>
            </w:r>
            <w:r>
              <w:rPr>
                <w:color w:val="555555"/>
                <w:sz w:val="16"/>
              </w:rPr>
              <w:br/>
              <w:t>mg KOH/g, 신유와 사용유, 시험 방법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기타 결과와 한계 출처</w:t>
            </w:r>
            <w:r>
              <w:rPr>
                <w:color w:val="555555"/>
                <w:sz w:val="16"/>
              </w:rPr>
              <w:br/>
              <w:t>값, 단위, 방법. 비교한 한계를 누가 정했는지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사진과 분석 보고서</w:t>
            </w:r>
            <w:r>
              <w:rPr>
                <w:color w:val="555555"/>
                <w:sz w:val="16"/>
              </w:rPr>
              <w:br/>
              <w:t>파일명, 날짜, 사진마다 보여 주는 내용, 보고서 번호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6. 원인과 확실성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고장 메커니즘</w:t>
            </w:r>
            <w:r>
              <w:rPr>
                <w:color w:val="555555"/>
                <w:sz w:val="16"/>
              </w:rPr>
              <w:br/>
              <w:t>고장에 이른 물리적, 화학적 또는 기타 과정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고장 원인</w:t>
            </w:r>
            <w:r>
              <w:rPr>
                <w:color w:val="555555"/>
                <w:sz w:val="16"/>
              </w:rPr>
              <w:br/>
              <w:t>설계, 제작 또는 설치, 운전 또는 정비, 관리, 기타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원인의 근거</w:t>
            </w:r>
            <w:r>
              <w:rPr>
                <w:color w:val="555555"/>
                <w:sz w:val="16"/>
              </w:rPr>
              <w:br/>
              <w:t>원인을 뒷받침하는 결과나 확인 사항, 배제한 후보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r>
        <w:t>원인의 확실성 (하나에 표시):</w:t>
      </w:r>
    </w:p>
    <w:p>
      <w:r>
        <w:t>[ ] 확인: 확인 작업으로 다른 후보를 배제함</w:t>
      </w:r>
    </w:p>
    <w:p>
      <w:r>
        <w:t>[ ] 추정: 근거가 가리키지만 다른 후보를 배제하지 못함</w:t>
      </w:r>
    </w:p>
    <w:p>
      <w:r>
        <w:t>[ ] 미확인: 아직 시험하지 않은 가설</w:t>
      </w:r>
    </w:p>
    <w:p>
      <w:r>
        <w:t>메모: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t>7. 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조치 내용</w:t>
            </w:r>
            <w:r>
              <w:rPr>
                <w:color w:val="555555"/>
                <w:sz w:val="16"/>
              </w:rPr>
              <w:br/>
              <w:t>한 줄에 변경 하나: 무엇을 바꿨는지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조치자와 일자</w:t>
            </w:r>
            <w:r>
              <w:rPr>
                <w:color w:val="555555"/>
                <w:sz w:val="16"/>
              </w:rPr>
              <w:br/>
              <w:t>이름, YYYY-MM-DD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함께 바꾼 사항</w:t>
            </w:r>
            <w:r>
              <w:rPr>
                <w:color w:val="555555"/>
                <w:sz w:val="16"/>
              </w:rPr>
              <w:br/>
              <w:t>목록 또는 "없음"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검토일</w:t>
            </w:r>
            <w:r>
              <w:rPr>
                <w:color w:val="555555"/>
                <w:sz w:val="16"/>
              </w:rPr>
              <w:br/>
              <w:t>YYYY-MM-DD, 조치를 기록할 때 정함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8. 결과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조치 유지 기간</w:t>
            </w:r>
            <w:r>
              <w:rPr>
                <w:color w:val="555555"/>
                <w:sz w:val="16"/>
              </w:rPr>
              <w:br/>
              <w:t>h 또는 일, 재발 또는 검토일까지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재발</w:t>
            </w:r>
            <w:r>
              <w:rPr>
                <w:color w:val="555555"/>
                <w:sz w:val="16"/>
              </w:rPr>
              <w:br/>
              <w:t>예 또는 아니요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연결 케이스 ID</w:t>
            </w:r>
            <w:r>
              <w:rPr>
                <w:color w:val="555555"/>
                <w:sz w:val="16"/>
              </w:rPr>
              <w:br/>
              <w:t>같은 부품의 이전 또는 이후 기록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결과 검토자와 일자</w:t>
            </w:r>
            <w:r>
              <w:rPr>
                <w:color w:val="555555"/>
                <w:sz w:val="16"/>
              </w:rPr>
              <w:br/>
              <w:t>이름, YYYY-MM-DD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r>
        <w:br w:type="page"/>
      </w:r>
    </w:p>
    <w:p>
      <w:pPr>
        <w:pStyle w:val="Heading1"/>
      </w:pPr>
      <w:r>
        <w:t>작성 예 (지어낸 값, 실제 현장 아님)</w:t>
      </w:r>
    </w:p>
    <w:p>
      <w:r>
        <w:t>이 작성 예는 어느 정도까지 자세히 적어야 하는지 보여 줍니다. 위의 빈 기록과 따로 두었으며, 값을 옮겨 쓰지 않습니다.</w:t>
      </w:r>
    </w:p>
    <w:p>
      <w:pPr>
        <w:pStyle w:val="Heading2"/>
      </w:pPr>
      <w:r>
        <w:t>1. 케이스 식별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케이스 ID</w:t>
            </w:r>
            <w:r>
              <w:rPr>
                <w:color w:val="555555"/>
                <w:sz w:val="16"/>
              </w:rPr>
              <w:br/>
              <w:t>고유 ID, 예: LF-YYYY-NNN</w:t>
            </w:r>
          </w:p>
        </w:tc>
        <w:tc>
          <w:tcPr>
            <w:tcW w:type="dxa" w:w="4819"/>
          </w:tcPr>
          <w:p>
            <w:r>
              <w:t>LF-2026-014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발견일</w:t>
            </w:r>
            <w:r>
              <w:rPr>
                <w:color w:val="555555"/>
                <w:sz w:val="16"/>
              </w:rPr>
              <w:br/>
              <w:t>YYYY-MM-DD</w:t>
            </w:r>
          </w:p>
        </w:tc>
        <w:tc>
          <w:tcPr>
            <w:tcW w:type="dxa" w:w="4819"/>
          </w:tcPr>
          <w:p>
            <w:r>
              <w:t>2026-09-18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현장 (익명)</w:t>
            </w:r>
            <w:r>
              <w:rPr>
                <w:color w:val="555555"/>
                <w:sz w:val="16"/>
              </w:rPr>
              <w:br/>
              <w:t>지역과 업종, 고객명은 적지 않음</w:t>
            </w:r>
          </w:p>
        </w:tc>
        <w:tc>
          <w:tcPr>
            <w:tcW w:type="dxa" w:w="4819"/>
          </w:tcPr>
          <w:p>
            <w:r>
              <w:t>현장 C, 제지 공장, EU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작성자</w:t>
            </w:r>
            <w:r>
              <w:rPr>
                <w:color w:val="555555"/>
                <w:sz w:val="16"/>
              </w:rPr>
              <w:br/>
              <w:t>이름과 직무</w:t>
            </w:r>
          </w:p>
        </w:tc>
        <w:tc>
          <w:tcPr>
            <w:tcW w:type="dxa" w:w="4819"/>
          </w:tcPr>
          <w:p>
            <w:r>
              <w:t>기술 지원 엔지니어</w:t>
            </w:r>
          </w:p>
        </w:tc>
      </w:tr>
    </w:tbl>
    <w:p/>
    <w:p>
      <w:pPr>
        <w:pStyle w:val="Heading2"/>
      </w:pPr>
      <w:r>
        <w:t>2. 설비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설비 종류와 태그</w:t>
            </w:r>
            <w:r>
              <w:rPr>
                <w:color w:val="555555"/>
                <w:sz w:val="16"/>
              </w:rPr>
              <w:br/>
              <w:t>설비 분류와 태그 번호</w:t>
            </w:r>
          </w:p>
        </w:tc>
        <w:tc>
          <w:tcPr>
            <w:tcW w:type="dxa" w:w="4819"/>
          </w:tcPr>
          <w:p>
            <w:r>
              <w:t>기어박스, GB-12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고장 난 하위 유닛</w:t>
            </w:r>
            <w:r>
              <w:rPr>
                <w:color w:val="555555"/>
                <w:sz w:val="16"/>
              </w:rPr>
              <w:br/>
              <w:t>설비에서 고장 난 부분, 예: 구동계 또는 윤활 계통</w:t>
            </w:r>
          </w:p>
        </w:tc>
        <w:tc>
          <w:tcPr>
            <w:tcW w:type="dxa" w:w="4819"/>
          </w:tcPr>
          <w:p>
            <w:r>
              <w:t>출력축 어셈블리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고장 난 부품</w:t>
            </w:r>
            <w:r>
              <w:rPr>
                <w:color w:val="555555"/>
                <w:sz w:val="16"/>
              </w:rPr>
              <w:br/>
              <w:t>베어링, 기어 세트, 펌프, 실, 기타</w:t>
            </w:r>
          </w:p>
        </w:tc>
        <w:tc>
          <w:tcPr>
            <w:tcW w:type="dxa" w:w="4819"/>
          </w:tcPr>
          <w:p>
            <w:r>
              <w:t>출력 베어링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접액 재질</w:t>
            </w:r>
            <w:r>
              <w:rPr>
                <w:color w:val="555555"/>
                <w:sz w:val="16"/>
              </w:rPr>
              <w:br/>
              <w:t>윤활유가 닿는 금속, 실, 코팅</w:t>
            </w:r>
          </w:p>
        </w:tc>
        <w:tc>
          <w:tcPr>
            <w:tcW w:type="dxa" w:w="4819"/>
          </w:tcPr>
          <w:p>
            <w:r>
              <w:t>강, 황동 케이지, NBR 실</w:t>
            </w:r>
          </w:p>
        </w:tc>
      </w:tr>
    </w:tbl>
    <w:p/>
    <w:p>
      <w:pPr>
        <w:pStyle w:val="Heading2"/>
      </w:pPr>
      <w:r>
        <w:t>3. 윤활유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윤활유 제품</w:t>
            </w:r>
            <w:r>
              <w:rPr>
                <w:color w:val="555555"/>
                <w:sz w:val="16"/>
              </w:rPr>
              <w:br/>
              <w:t>데이터시트에 적힌 이름</w:t>
            </w:r>
          </w:p>
        </w:tc>
        <w:tc>
          <w:tcPr>
            <w:tcW w:type="dxa" w:w="4819"/>
          </w:tcPr>
          <w:p>
            <w:r>
              <w:t>기어유 X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점도 등급과 기유 종류</w:t>
            </w:r>
            <w:r>
              <w:rPr>
                <w:color w:val="555555"/>
                <w:sz w:val="16"/>
              </w:rPr>
              <w:br/>
              <w:t>예: ISO VG. 광유계, PAO, 에스터, 기타</w:t>
            </w:r>
          </w:p>
        </w:tc>
        <w:tc>
          <w:tcPr>
            <w:tcW w:type="dxa" w:w="4819"/>
          </w:tcPr>
          <w:p>
            <w:r>
              <w:t>ISO VG 320, 광유계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알려진 성분</w:t>
            </w:r>
            <w:r>
              <w:rPr>
                <w:color w:val="555555"/>
                <w:sz w:val="16"/>
              </w:rPr>
              <w:br/>
              <w:t>TDS, SDS, 제조사가 공개한 성분만. 문서와 개정판을 적거나 "공개되지 않음"이라고 적음</w:t>
            </w:r>
          </w:p>
        </w:tc>
        <w:tc>
          <w:tcPr>
            <w:tcW w:type="dxa" w:w="4819"/>
          </w:tcPr>
          <w:p>
            <w:r>
              <w:t>황-인계 극압제 (TDS 개정 3)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사용 시간</w:t>
            </w:r>
            <w:r>
              <w:rPr>
                <w:color w:val="555555"/>
                <w:sz w:val="16"/>
              </w:rPr>
              <w:br/>
              <w:t>h, 최근 오일 교환 이후</w:t>
            </w:r>
          </w:p>
        </w:tc>
        <w:tc>
          <w:tcPr>
            <w:tcW w:type="dxa" w:w="4819"/>
          </w:tcPr>
          <w:p>
            <w:r>
              <w:t>6,200 h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최근 오일 교환일</w:t>
            </w:r>
            <w:r>
              <w:rPr>
                <w:color w:val="555555"/>
                <w:sz w:val="16"/>
              </w:rPr>
              <w:br/>
              <w:t>YYYY-MM-DD</w:t>
            </w:r>
          </w:p>
        </w:tc>
        <w:tc>
          <w:tcPr>
            <w:tcW w:type="dxa" w:w="4819"/>
          </w:tcPr>
          <w:p>
            <w:r>
              <w:t>2025-11-04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보충과 혼용</w:t>
            </w:r>
            <w:r>
              <w:rPr>
                <w:color w:val="555555"/>
                <w:sz w:val="16"/>
              </w:rPr>
              <w:br/>
              <w:t>보충할 때마다 양(L)과 제품, 섞어 넣은 다른 제품, 또는 "이력 모름"</w:t>
            </w:r>
          </w:p>
        </w:tc>
        <w:tc>
          <w:tcPr>
            <w:tcW w:type="dxa" w:w="4819"/>
          </w:tcPr>
          <w:p>
            <w:r>
              <w:t>기록 없음</w:t>
            </w:r>
          </w:p>
        </w:tc>
      </w:tr>
    </w:tbl>
    <w:p/>
    <w:p>
      <w:pPr>
        <w:pStyle w:val="Heading2"/>
      </w:pPr>
      <w:r>
        <w:t>4. 운전 조건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오일 온도 범위</w:t>
            </w:r>
            <w:r>
              <w:rPr>
                <w:color w:val="555555"/>
                <w:sz w:val="16"/>
              </w:rPr>
              <w:br/>
              <w:t>°C, 측정 위치</w:t>
            </w:r>
          </w:p>
        </w:tc>
        <w:tc>
          <w:tcPr>
            <w:tcW w:type="dxa" w:w="4819"/>
          </w:tcPr>
          <w:p>
            <w:r>
              <w:t>65~78 °C, 섬프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부하 범위</w:t>
            </w:r>
            <w:r>
              <w:rPr>
                <w:color w:val="555555"/>
                <w:sz w:val="16"/>
              </w:rPr>
              <w:br/>
              <w:t>kW 또는 정격 대비 %, 출처</w:t>
            </w:r>
          </w:p>
        </w:tc>
        <w:tc>
          <w:tcPr>
            <w:tcW w:type="dxa" w:w="4819"/>
          </w:tcPr>
          <w:p>
            <w:r>
              <w:t>180~220 kW, 히스토리언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속도 범위</w:t>
            </w:r>
            <w:r>
              <w:rPr>
                <w:color w:val="555555"/>
                <w:sz w:val="16"/>
              </w:rPr>
              <w:br/>
              <w:t>rpm, 출처</w:t>
            </w:r>
          </w:p>
        </w:tc>
        <w:tc>
          <w:tcPr>
            <w:tcW w:type="dxa" w:w="4819"/>
          </w:tcPr>
          <w:p>
            <w:r>
              <w:t>1,480 rpm, 명판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고장 시 운전 상태</w:t>
            </w:r>
            <w:r>
              <w:rPr>
                <w:color w:val="555555"/>
                <w:sz w:val="16"/>
              </w:rPr>
              <w:br/>
              <w:t>운전, 기동, 시험, 정지, 대기</w:t>
            </w:r>
          </w:p>
        </w:tc>
        <w:tc>
          <w:tcPr>
            <w:tcW w:type="dxa" w:w="4819"/>
          </w:tcPr>
          <w:p>
            <w:r>
              <w:t>운전 중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오염원</w:t>
            </w:r>
            <w:r>
              <w:rPr>
                <w:color w:val="555555"/>
                <w:sz w:val="16"/>
              </w:rPr>
              <w:br/>
              <w:t>물, 분진, 공정 유체, 알려진 것 없음</w:t>
            </w:r>
          </w:p>
        </w:tc>
        <w:tc>
          <w:tcPr>
            <w:tcW w:type="dxa" w:w="4819"/>
          </w:tcPr>
          <w:p>
            <w:r>
              <w:t>세척수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값별 출처</w:t>
            </w:r>
            <w:r>
              <w:rPr>
                <w:color w:val="555555"/>
                <w:sz w:val="16"/>
              </w:rPr>
              <w:br/>
              <w:t>플랜트 히스토리언, 당일 휴대용 측정기 판독값, 운전원 추정값 (추정값은 표시)</w:t>
            </w:r>
          </w:p>
        </w:tc>
        <w:tc>
          <w:tcPr>
            <w:tcW w:type="dxa" w:w="4819"/>
          </w:tcPr>
          <w:p>
            <w:r>
              <w:t>온도와 부하는 히스토리언, 속도는 명판 기준</w:t>
            </w:r>
          </w:p>
        </w:tc>
      </w:tr>
    </w:tbl>
    <w:p/>
    <w:p>
      <w:pPr>
        <w:pStyle w:val="Heading2"/>
      </w:pPr>
      <w:r>
        <w:t>5. 근거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발견 방법</w:t>
            </w:r>
            <w:r>
              <w:rPr>
                <w:color w:val="555555"/>
                <w:sz w:val="16"/>
              </w:rPr>
              <w:br/>
              <w:t>고장을 찾은 방법: 오일 분석, 진동, 점검, 고장 정지, 기타</w:t>
            </w:r>
          </w:p>
        </w:tc>
        <w:tc>
          <w:tcPr>
            <w:tcW w:type="dxa" w:w="4819"/>
          </w:tcPr>
          <w:p>
            <w:r>
              <w:t>점검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고장 모드 용어</w:t>
            </w:r>
            <w:r>
              <w:rPr>
                <w:color w:val="555555"/>
                <w:sz w:val="16"/>
              </w:rPr>
              <w:br/>
              <w:t>구름 베어링은 ISO 15243 용어, 다른 설비는 공장 또는 ISO 14224 고장 모드 목록</w:t>
            </w:r>
          </w:p>
        </w:tc>
        <w:tc>
          <w:tcPr>
            <w:tcW w:type="dxa" w:w="4819"/>
          </w:tcPr>
          <w:p>
            <w:r>
              <w:t>부식, 수분 부식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40 °C 점도</w:t>
            </w:r>
            <w:r>
              <w:rPr>
                <w:color w:val="555555"/>
                <w:sz w:val="16"/>
              </w:rPr>
              <w:br/>
              <w:t>mm2/s, 신유와 사용유, 시험 방법</w:t>
            </w:r>
          </w:p>
        </w:tc>
        <w:tc>
          <w:tcPr>
            <w:tcW w:type="dxa" w:w="4819"/>
          </w:tcPr>
          <w:p>
            <w:r>
              <w:t>신유 318, 사용유 296 (ASTM D445)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ISO 4406 코드</w:t>
            </w:r>
            <w:r>
              <w:rPr>
                <w:color w:val="555555"/>
                <w:sz w:val="16"/>
              </w:rPr>
              <w:br/>
              <w:t>세 스케일 번호 (4/6/14 µm(c)), 시험 방법. 그리스는 "n/a"</w:t>
            </w:r>
          </w:p>
        </w:tc>
        <w:tc>
          <w:tcPr>
            <w:tcW w:type="dxa" w:w="4819"/>
          </w:tcPr>
          <w:p>
            <w:r>
              <w:t>21/19/15 (ISO 4406)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수분 함량</w:t>
            </w:r>
            <w:r>
              <w:rPr>
                <w:color w:val="555555"/>
                <w:sz w:val="16"/>
              </w:rPr>
              <w:br/>
              <w:t>mg/kg, 신유 또는 기준값과 사용유, 시험 방법</w:t>
            </w:r>
          </w:p>
        </w:tc>
        <w:tc>
          <w:tcPr>
            <w:tcW w:type="dxa" w:w="4819"/>
          </w:tcPr>
          <w:p>
            <w:r>
              <w:t>신유 90, 사용유 1,800 (ASTM D6304)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산가</w:t>
            </w:r>
            <w:r>
              <w:rPr>
                <w:color w:val="555555"/>
                <w:sz w:val="16"/>
              </w:rPr>
              <w:br/>
              <w:t>mg KOH/g, 신유와 사용유, 시험 방법</w:t>
            </w:r>
          </w:p>
        </w:tc>
        <w:tc>
          <w:tcPr>
            <w:tcW w:type="dxa" w:w="4819"/>
          </w:tcPr>
          <w:p>
            <w:r>
              <w:t>신유 0.6, 사용유 1.1 (ASTM D664)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기타 결과와 한계 출처</w:t>
            </w:r>
            <w:r>
              <w:rPr>
                <w:color w:val="555555"/>
                <w:sz w:val="16"/>
              </w:rPr>
              <w:br/>
              <w:t>값, 단위, 방법. 비교한 한계를 누가 정했는지</w:t>
            </w:r>
          </w:p>
        </w:tc>
        <w:tc>
          <w:tcPr>
            <w:tcW w:type="dxa" w:w="4819"/>
          </w:tcPr>
          <w:p>
            <w:r>
              <w:t>없음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사진과 분석 보고서</w:t>
            </w:r>
            <w:r>
              <w:rPr>
                <w:color w:val="555555"/>
                <w:sz w:val="16"/>
              </w:rPr>
              <w:br/>
              <w:t>파일명, 날짜, 사진마다 보여 주는 내용, 보고서 번호</w:t>
            </w:r>
          </w:p>
        </w:tc>
        <w:tc>
          <w:tcPr>
            <w:tcW w:type="dxa" w:w="4819"/>
          </w:tcPr>
          <w:p>
            <w:r>
              <w:t>IMG_0412 (궤도면), 보고서 26-3381</w:t>
            </w:r>
          </w:p>
        </w:tc>
      </w:tr>
    </w:tbl>
    <w:p/>
    <w:p>
      <w:pPr>
        <w:pStyle w:val="Heading2"/>
      </w:pPr>
      <w:r>
        <w:t>6. 원인과 확실성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고장 메커니즘</w:t>
            </w:r>
            <w:r>
              <w:rPr>
                <w:color w:val="555555"/>
                <w:sz w:val="16"/>
              </w:rPr>
              <w:br/>
              <w:t>고장에 이른 물리적, 화학적 또는 기타 과정</w:t>
            </w:r>
          </w:p>
        </w:tc>
        <w:tc>
          <w:tcPr>
            <w:tcW w:type="dxa" w:w="4819"/>
          </w:tcPr>
          <w:p>
            <w:r>
              <w:t>부식 (재료 고장)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고장 원인</w:t>
            </w:r>
            <w:r>
              <w:rPr>
                <w:color w:val="555555"/>
                <w:sz w:val="16"/>
              </w:rPr>
              <w:br/>
              <w:t>설계, 제작 또는 설치, 운전 또는 정비, 관리, 기타</w:t>
            </w:r>
          </w:p>
        </w:tc>
        <w:tc>
          <w:tcPr>
            <w:tcW w:type="dxa" w:w="4819"/>
          </w:tcPr>
          <w:p>
            <w:r>
              <w:t>운전 또는 정비: 세척 호스 가까이 있는 브리더를 통한 수분 유입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원인의 근거</w:t>
            </w:r>
            <w:r>
              <w:rPr>
                <w:color w:val="555555"/>
                <w:sz w:val="16"/>
              </w:rPr>
              <w:br/>
              <w:t>원인을 뒷받침하는 결과나 확인 사항, 배제한 후보</w:t>
            </w:r>
          </w:p>
        </w:tc>
        <w:tc>
          <w:tcPr>
            <w:tcW w:type="dxa" w:w="4819"/>
          </w:tcPr>
          <w:p>
            <w:r>
              <w:t>수분 신유 90 mg/kg, 사용유 1,800 mg/kg. 브리더 가까이에 세척 호스. 브리더 자체는 시험하지 않음</w:t>
            </w:r>
          </w:p>
        </w:tc>
      </w:tr>
    </w:tbl>
    <w:p/>
    <w:p>
      <w:r>
        <w:t>[ ] 확인</w:t>
      </w:r>
    </w:p>
    <w:p>
      <w:r>
        <w:t>[x] 추정: 브리더 자체는 시험하지 않음</w:t>
      </w:r>
    </w:p>
    <w:p>
      <w:r>
        <w:t>[ ] 미확인</w:t>
      </w:r>
    </w:p>
    <w:p>
      <w:pPr>
        <w:pStyle w:val="Heading2"/>
      </w:pPr>
      <w:r>
        <w:t>7. 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조치 내용</w:t>
            </w:r>
            <w:r>
              <w:rPr>
                <w:color w:val="555555"/>
                <w:sz w:val="16"/>
              </w:rPr>
              <w:br/>
              <w:t>한 줄에 변경 하나: 무엇을 바꿨는지</w:t>
            </w:r>
          </w:p>
        </w:tc>
        <w:tc>
          <w:tcPr>
            <w:tcW w:type="dxa" w:w="4819"/>
          </w:tcPr>
          <w:p>
            <w:r>
              <w:t>같은 제품으로 오일 교환, 건조제 브리더 설치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조치자와 일자</w:t>
            </w:r>
            <w:r>
              <w:rPr>
                <w:color w:val="555555"/>
                <w:sz w:val="16"/>
              </w:rPr>
              <w:br/>
              <w:t>이름, YYYY-MM-DD</w:t>
            </w:r>
          </w:p>
        </w:tc>
        <w:tc>
          <w:tcPr>
            <w:tcW w:type="dxa" w:w="4819"/>
          </w:tcPr>
          <w:p>
            <w:r>
              <w:t>현장 정비팀, 2026-09-22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함께 바꾼 사항</w:t>
            </w:r>
            <w:r>
              <w:rPr>
                <w:color w:val="555555"/>
                <w:sz w:val="16"/>
              </w:rPr>
              <w:br/>
              <w:t>목록 또는 "없음"</w:t>
            </w:r>
          </w:p>
        </w:tc>
        <w:tc>
          <w:tcPr>
            <w:tcW w:type="dxa" w:w="4819"/>
          </w:tcPr>
          <w:p>
            <w:r>
              <w:t>두 가지를 한꺼번에 바꿈: 결과를 어느 한쪽의 효과로 볼 수 없음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검토일</w:t>
            </w:r>
            <w:r>
              <w:rPr>
                <w:color w:val="555555"/>
                <w:sz w:val="16"/>
              </w:rPr>
              <w:br/>
              <w:t>YYYY-MM-DD, 조치를 기록할 때 정함</w:t>
            </w:r>
          </w:p>
        </w:tc>
        <w:tc>
          <w:tcPr>
            <w:tcW w:type="dxa" w:w="4819"/>
          </w:tcPr>
          <w:p>
            <w:r>
              <w:t>2027-03-02</w:t>
            </w:r>
          </w:p>
        </w:tc>
      </w:tr>
    </w:tbl>
    <w:p/>
    <w:p>
      <w:pPr>
        <w:pStyle w:val="Heading2"/>
      </w:pPr>
      <w:r>
        <w:t>8. 결과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조치 유지 기간</w:t>
            </w:r>
            <w:r>
              <w:rPr>
                <w:color w:val="555555"/>
                <w:sz w:val="16"/>
              </w:rPr>
              <w:br/>
              <w:t>h 또는 일, 재발 또는 검토일까지</w:t>
            </w:r>
          </w:p>
        </w:tc>
        <w:tc>
          <w:tcPr>
            <w:tcW w:type="dxa" w:w="4819"/>
          </w:tcPr>
          <w:p>
            <w:r>
              <w:t>2,900 h, 재발 없음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재발</w:t>
            </w:r>
            <w:r>
              <w:rPr>
                <w:color w:val="555555"/>
                <w:sz w:val="16"/>
              </w:rPr>
              <w:br/>
              <w:t>예 또는 아니요</w:t>
            </w:r>
          </w:p>
        </w:tc>
        <w:tc>
          <w:tcPr>
            <w:tcW w:type="dxa" w:w="4819"/>
          </w:tcPr>
          <w:p>
            <w:r>
              <w:t>아니요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연결 케이스 ID</w:t>
            </w:r>
            <w:r>
              <w:rPr>
                <w:color w:val="555555"/>
                <w:sz w:val="16"/>
              </w:rPr>
              <w:br/>
              <w:t>같은 부품의 이전 또는 이후 기록</w:t>
            </w:r>
          </w:p>
        </w:tc>
        <w:tc>
          <w:tcPr>
            <w:tcW w:type="dxa" w:w="4819"/>
          </w:tcPr>
          <w:p>
            <w:r>
              <w:t>LF-2025-031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결과 검토자와 일자</w:t>
            </w:r>
            <w:r>
              <w:rPr>
                <w:color w:val="555555"/>
                <w:sz w:val="16"/>
              </w:rPr>
              <w:br/>
              <w:t>이름, YYYY-MM-DD</w:t>
            </w:r>
          </w:p>
        </w:tc>
        <w:tc>
          <w:tcPr>
            <w:tcW w:type="dxa" w:w="4819"/>
          </w:tcPr>
          <w:p>
            <w:r>
              <w:t>기술 지원 엔지니어, 2027-03-02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1906" w:h="16838"/>
      <w:pgMar w:top="1417" w:right="1134" w:bottom="1984" w:left="1134" w:header="720" w:footer="14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템플릿 출처: www.lubinpla.com/ko/post/lubricant-failure-case-record-template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Malgun Gothic"/>
      <w:b/>
      <w:bCs/>
      <w:color w:val="4F81BD" w:themeColor="accent1"/>
      <w:lang w:eastAsia="ko-KR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  <w:lang w:eastAsia="ko-KR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Malgun Gothic"/>
      <w:color w:val="243F60" w:themeColor="accent1" w:themeShade="7F"/>
      <w:lang w:eastAsia="ko-K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243F60" w:themeColor="accent1" w:themeShade="7F"/>
      <w:lang w:eastAsia="ko-K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404040" w:themeColor="text1" w:themeTint="BF"/>
      <w:lang w:eastAsia="ko-K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Malgun Gothic"/>
      <w:color w:val="4F81BD" w:themeColor="accent1"/>
      <w:sz w:val="20"/>
      <w:szCs w:val="20"/>
      <w:lang w:eastAsia="ko-K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윤활유 고장 케이스 기록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