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328"/>
        </w:rPr>
        <w:t>Metalworking Fluid Application Survey</w:t>
      </w:r>
    </w:p>
    <w:p>
      <w:pPr>
        <w:spacing w:after="80"/>
      </w:pPr>
      <w:r>
        <w:rPr>
          <w:b w:val="0"/>
          <w:i/>
          <w:sz w:val="20"/>
        </w:rPr>
        <w:t>Selection checklist for a water-miscible metalworking fluid or a straight oil, filled in before or during a customer visit.</w:t>
      </w:r>
    </w:p>
    <w:tbl>
      <w:tblPr>
        <w:tblStyle w:val="TableGrid"/>
        <w:tblW w:type="dxa" w:w="9072"/>
        <w:tblLook w:firstColumn="1" w:firstRow="1" w:lastColumn="0" w:lastRow="0" w:noHBand="0" w:noVBand="1" w:val="04A0"/>
        <w:tblLayout w:type="fixed"/>
      </w:tblPr>
      <w:tblGrid>
        <w:gridCol w:w="9072"/>
      </w:tblGrid>
      <w:tr>
        <w:tc>
          <w:tcPr>
            <w:tcW w:type="dxa" w:w="9071"/>
            <w:shd w:val="clear" w:color="auto" w:fill="F3F4F6"/>
          </w:tcPr>
          <w:p>
            <w:r/>
            <w:r>
              <w:rPr>
                <w:b/>
                <w:sz w:val="20"/>
              </w:rPr>
              <w:t>How to fill in this survey</w:t>
            </w:r>
          </w:p>
          <w:p>
            <w:pPr>
              <w:spacing w:after="20"/>
            </w:pPr>
            <w:r>
              <w:rPr>
                <w:sz w:val="18"/>
              </w:rPr>
              <w:t>1. Fill in every section before any product name is discussed. Write units as printed in each field.</w:t>
            </w:r>
          </w:p>
          <w:p>
            <w:pPr>
              <w:spacing w:after="20"/>
            </w:pPr>
            <w:r>
              <w:rPr>
                <w:sz w:val="18"/>
              </w:rPr>
              <w:t>2. Tag each answer: M = must-have (a fluid that fails it is rejected), P = preference (it only ranks the fluids left).</w:t>
            </w:r>
          </w:p>
          <w:p>
            <w:pPr>
              <w:spacing w:after="20"/>
            </w:pPr>
            <w:r>
              <w:rPr>
                <w:sz w:val="18"/>
              </w:rPr>
              <w:t>3. Write who stated each requirement (operations, maintenance, quality, purchasing, EHS, wastewater) and why.</w:t>
            </w:r>
          </w:p>
          <w:p>
            <w:pPr>
              <w:spacing w:after="20"/>
            </w:pPr>
            <w:r>
              <w:rPr>
                <w:sz w:val="18"/>
              </w:rPr>
              <w:t>4. Mark a value from memory as "reported"; a measured value gets its method, laboratory and date.</w:t>
            </w:r>
          </w:p>
          <w:p>
            <w:pPr>
              <w:spacing w:after="20"/>
            </w:pPr>
            <w:r>
              <w:rPr>
                <w:sz w:val="18"/>
              </w:rPr>
              <w:t>5. Leave nothing blank without a note: write "not asked" or "unknown" and add it to section 9 with who will answer.</w:t>
            </w:r>
          </w:p>
          <w:p>
            <w:pPr>
              <w:spacing w:after="20"/>
            </w:pPr>
            <w:r>
              <w:rPr>
                <w:sz w:val="18"/>
              </w:rPr>
              <w:t>6. Attach plant records instead of retyping them: concentration and pH logs, water analysis, permits, current fluid SDS and TDS.</w:t>
            </w:r>
          </w:p>
          <w:p>
            <w:pPr>
              <w:spacing w:after="20"/>
            </w:pPr>
            <w:r>
              <w:rPr>
                <w:sz w:val="18"/>
              </w:rPr>
              <w:t>7. Limits for a candidate fluid (water hardness, chloride, concentration range) come from that fluid's technical data sheet; compare them with this survey afterwards.</w:t>
            </w:r>
          </w:p>
          <w:p>
            <w:pPr>
              <w:spacing w:after="20"/>
            </w:pPr>
            <w:r>
              <w:rPr>
                <w:sz w:val="18"/>
              </w:rPr>
              <w:t>8. For a straight oil, skip section 4 and the concentration fields in section 5.</w:t>
            </w:r>
          </w:p>
          <w:p>
            <w:pPr>
              <w:spacing w:after="20"/>
            </w:pPr>
            <w:r>
              <w:rPr>
                <w:sz w:val="18"/>
              </w:rPr>
              <w:t>9. The example at the end is illustrative and comes from no real plant. Keep it apart from the blank form.</w:t>
            </w:r>
          </w:p>
        </w:tc>
      </w:tr>
    </w:tbl>
    <w:p>
      <w:pPr>
        <w:spacing w:after="40"/>
      </w:pP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551"/>
        <w:gridCol w:w="1984"/>
        <w:gridCol w:w="1701"/>
        <w:gridCol w:w="2835"/>
      </w:tblGrid>
      <w:tr>
        <w:trPr>
          <w:tblHeader w:val="true"/>
        </w:trPr>
        <w:tc>
          <w:tcPr>
            <w:tcW w:type="dxa" w:w="255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Customer and site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Prepared by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Visit date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Request</w:t>
            </w:r>
          </w:p>
        </w:tc>
      </w:tr>
      <w:tr>
        <w:trPr>
          <w:trHeight w:val="907" w:hRule="atLeast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First selection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Replacement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Re-check after a change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1. Machines and sump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 (unit)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Tag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Machine type and number of machines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Individual sumps or central system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Sump or system volume (L)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Chip removal and filtration (type, media)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Machine age and leak oil (none, some, heavy)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Dilution method (premix tank, proportioner, direct to sump)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Recycling system in use (yes or no, type)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2. Operations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 (unit)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Tag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Operations, each with alloy (for example drilling, tapping, grinding)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Severity per operation (light, moderate, heavy)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Tool material and coating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Cutting speed or feed where it limits tool life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Operator skin contact time (h per shift)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Mist control (enclosure, mist collector)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3. Workpiece and machine metals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 (unit)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Tag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Workpiece alloys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Machine component metals (aluminum, copper alloys, zinc)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Seals, hoses and paint in contact with the fluid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Parts storage between operations (days, indoor or outdoor)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4. Mix water (water-miscible fluids)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 (unit)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Tag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Source (mains, well, softened, RO, DI)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Hardness (mg/L as CaCO3)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Chloride (mg/L)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Sulfate (mg/L)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pH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Conductivity (µS/cm)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Laboratory and sample date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Can the plant treat the water? (yes or no, how)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5. Current fluid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 (unit)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Tag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Fluid type (straight oil, soluble oil, semisynthetic, synthetic)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Target concentration (%)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Measured concentration (%), method and refractometer factor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Change interval (months)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Top-up volume (L per week)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Tool life baseline (parts per edge, operation)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Problems with dates (odor, foam, residue, rust, skin)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Records attached (logs, analyses, SDS, TDS)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6. Restrictions</w:t>
      </w:r>
    </w:p>
    <w:p>
      <w:pPr>
        <w:spacing w:after="80"/>
      </w:pPr>
      <w:r>
        <w:rPr>
          <w:b w:val="0"/>
          <w:i/>
          <w:sz w:val="18"/>
        </w:rPr>
        <w:t>Ingredient bans, labeling rules and exposure limits. Write the reason and the document behind each one.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835"/>
        <w:gridCol w:w="2835"/>
        <w:gridCol w:w="2154"/>
        <w:gridCol w:w="1247"/>
      </w:tblGrid>
      <w:tr>
        <w:trPr>
          <w:tblHeader w:val="true"/>
        </w:trPr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Restriction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 and why</w:t>
            </w:r>
          </w:p>
        </w:tc>
        <w:tc>
          <w:tcPr>
            <w:tcW w:type="dxa" w:w="215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Source document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Tag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7. Disposal</w:t>
      </w:r>
    </w:p>
    <w:p>
      <w:pPr>
        <w:spacing w:after="80"/>
      </w:pPr>
      <w:r>
        <w:rPr>
          <w:b w:val="0"/>
          <w:i/>
          <w:sz w:val="18"/>
        </w:rPr>
        <w:t>Record the route only. Handling steps come from each product's SDS and the rules for the site.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 (unit)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Tag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Waste route (contractor, on-site treatment, discharge)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On-site treatment method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Discharge permit limits attached (yes or no)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Waste treatment tests to run on a candidate fluid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8. Success criteria</w:t>
      </w:r>
    </w:p>
    <w:p>
      <w:pPr>
        <w:spacing w:after="80"/>
      </w:pPr>
      <w:r>
        <w:rPr>
          <w:b w:val="0"/>
          <w:i/>
          <w:sz w:val="18"/>
        </w:rPr>
        <w:t>A criterion without a threshold or a method is written as "not yet decidable".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494"/>
        <w:gridCol w:w="2154"/>
        <w:gridCol w:w="2721"/>
        <w:gridCol w:w="1701"/>
      </w:tblGrid>
      <w:tr>
        <w:trPr>
          <w:tblHeader w:val="true"/>
        </w:trPr>
        <w:tc>
          <w:tcPr>
            <w:tcW w:type="dxa" w:w="249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Criterion</w:t>
            </w:r>
          </w:p>
        </w:tc>
        <w:tc>
          <w:tcPr>
            <w:tcW w:type="dxa" w:w="215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Threshold and unit</w:t>
            </w:r>
          </w:p>
        </w:tc>
        <w:tc>
          <w:tcPr>
            <w:tcW w:type="dxa" w:w="272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Method and sampling point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Judged by</w:t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9. Open items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835"/>
        <w:gridCol w:w="2835"/>
        <w:gridCol w:w="1984"/>
        <w:gridCol w:w="1417"/>
      </w:tblGrid>
      <w:tr>
        <w:trPr>
          <w:tblHeader w:val="true"/>
        </w:trPr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Open item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Which candidate judgment it changes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Who answers</w:t>
            </w:r>
          </w:p>
        </w:tc>
        <w:tc>
          <w:tcPr>
            <w:tcW w:type="dxa" w:w="141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By date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10. Check before sending</w:t>
      </w:r>
    </w:p>
    <w:p>
      <w:pPr>
        <w:spacing w:after="40"/>
        <w:ind w:left="227"/>
      </w:pPr>
      <w:r>
        <w:rPr>
          <w:sz w:val="20"/>
        </w:rPr>
        <w:t>[ ]  Each machine has its type, sump volume in L, chip removal and filtration recorded.</w:t>
      </w:r>
    </w:p>
    <w:p>
      <w:pPr>
        <w:spacing w:after="40"/>
        <w:ind w:left="227"/>
      </w:pPr>
      <w:r>
        <w:rPr>
          <w:sz w:val="20"/>
        </w:rPr>
        <w:t>[ ]  The dilution method is named.</w:t>
      </w:r>
    </w:p>
    <w:p>
      <w:pPr>
        <w:spacing w:after="40"/>
        <w:ind w:left="227"/>
      </w:pPr>
      <w:r>
        <w:rPr>
          <w:sz w:val="20"/>
        </w:rPr>
        <w:t>[ ]  Every operation has its alloy and a severity.</w:t>
      </w:r>
    </w:p>
    <w:p>
      <w:pPr>
        <w:spacing w:after="40"/>
        <w:ind w:left="227"/>
      </w:pPr>
      <w:r>
        <w:rPr>
          <w:sz w:val="20"/>
        </w:rPr>
        <w:t>[ ]  Machine component metals are listed.</w:t>
      </w:r>
    </w:p>
    <w:p>
      <w:pPr>
        <w:spacing w:after="40"/>
        <w:ind w:left="227"/>
      </w:pPr>
      <w:r>
        <w:rPr>
          <w:sz w:val="20"/>
        </w:rPr>
        <w:t>[ ]  Operator skin contact time is recorded.</w:t>
      </w:r>
    </w:p>
    <w:p>
      <w:pPr>
        <w:spacing w:after="40"/>
        <w:ind w:left="227"/>
      </w:pPr>
      <w:r>
        <w:rPr>
          <w:sz w:val="20"/>
        </w:rPr>
        <w:t>[ ]  Mix water values have units, a laboratory and a sample date.</w:t>
      </w:r>
    </w:p>
    <w:p>
      <w:pPr>
        <w:spacing w:after="40"/>
        <w:ind w:left="227"/>
      </w:pPr>
      <w:r>
        <w:rPr>
          <w:sz w:val="20"/>
        </w:rPr>
        <w:t>[ ]  Current fluid concentration shows the target, the measured value and the method.</w:t>
      </w:r>
    </w:p>
    <w:p>
      <w:pPr>
        <w:spacing w:after="40"/>
        <w:ind w:left="227"/>
      </w:pPr>
      <w:r>
        <w:rPr>
          <w:sz w:val="20"/>
        </w:rPr>
        <w:t>[ ]  Change interval, weekly top-up and problems with dates are recorded.</w:t>
      </w:r>
    </w:p>
    <w:p>
      <w:pPr>
        <w:spacing w:after="40"/>
        <w:ind w:left="227"/>
      </w:pPr>
      <w:r>
        <w:rPr>
          <w:sz w:val="20"/>
        </w:rPr>
        <w:t>[ ]  Each restriction names who stated it and why.</w:t>
      </w:r>
    </w:p>
    <w:p>
      <w:pPr>
        <w:spacing w:after="40"/>
        <w:ind w:left="227"/>
      </w:pPr>
      <w:r>
        <w:rPr>
          <w:sz w:val="20"/>
        </w:rPr>
        <w:t>[ ]  The disposal route is named and permit limits are attached.</w:t>
      </w:r>
    </w:p>
    <w:p>
      <w:pPr>
        <w:spacing w:after="40"/>
        <w:ind w:left="227"/>
      </w:pPr>
      <w:r>
        <w:rPr>
          <w:sz w:val="20"/>
        </w:rPr>
        <w:t>[ ]  Every answer is tagged M or P.</w:t>
      </w:r>
    </w:p>
    <w:p>
      <w:pPr>
        <w:spacing w:after="40"/>
        <w:ind w:left="227"/>
      </w:pPr>
      <w:r>
        <w:rPr>
          <w:sz w:val="20"/>
        </w:rPr>
        <w:t>[ ]  Every success criterion has a threshold, a unit, a method and a judge.</w:t>
      </w:r>
    </w:p>
    <w:p>
      <w:pPr>
        <w:spacing w:after="40"/>
        <w:ind w:left="227"/>
      </w:pPr>
      <w:r>
        <w:rPr>
          <w:sz w:val="20"/>
        </w:rPr>
        <w:t>[ ]  Every open item names who will answer it.</w:t>
      </w:r>
    </w:p>
    <w:p>
      <w:r>
        <w:br w:type="page"/>
      </w:r>
    </w:p>
    <w:p>
      <w:pPr>
        <w:pStyle w:val="Heading1"/>
      </w:pPr>
      <w:r>
        <w:rPr>
          <w:color w:val="1F2328"/>
        </w:rPr>
        <w:t>Example (illustrative)</w:t>
      </w:r>
    </w:p>
    <w:p>
      <w:pPr>
        <w:spacing w:after="80"/>
      </w:pPr>
      <w:r>
        <w:rPr>
          <w:b w:val="0"/>
          <w:i/>
          <w:sz w:val="18"/>
        </w:rPr>
        <w:t>Every machine, value, role and limit below is illustrative and comes from no real plant. Do not copy these values into the blank form.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154"/>
        <w:gridCol w:w="4422"/>
        <w:gridCol w:w="793"/>
        <w:gridCol w:w="1701"/>
      </w:tblGrid>
      <w:tr>
        <w:trPr>
          <w:tblHeader w:val="true"/>
        </w:trPr>
        <w:tc>
          <w:tcPr>
            <w:tcW w:type="dxa" w:w="215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Section and field</w:t>
            </w:r>
          </w:p>
        </w:tc>
        <w:tc>
          <w:tcPr>
            <w:tcW w:type="dxa" w:w="4422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 (illustrative)</w:t>
            </w:r>
          </w:p>
        </w:tc>
        <w:tc>
          <w:tcPr>
            <w:tcW w:type="dxa" w:w="79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Tag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1. Machines and sump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6 machining centers, individual sumps, 400 L each, premix tank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Maintenance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Machine metals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Copper alloy fittings on all six machines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Maintenance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4. Mix water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Softened mains, hardness 60 mg/L as CaCO3, chloride 40 mg/L, sulfate 30 mg/L, pH 7.6; plant will not add RO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Facilities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5. Current fluid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Semisynthetic, 6% target, 4.5% measured by refractometer, change every 6 months, 120 L top-up per week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n/a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Cell lead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6. Restriction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No boron: wastewater permit excludes it, permit attached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Wastewater operator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6. Preference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Lower odor after weekends, no limit given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Operators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8. Success criterion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Tool life at least current parts per edge on M8 tapping, counted on 3 taps per machine</w:t>
            </w:r>
          </w:p>
        </w:tc>
        <w:tc>
          <w:tcPr>
            <w:tcW w:type="dxa" w:w="794"/>
          </w:tcPr>
          <w:p>
            <w:pPr>
              <w:spacing w:after="0"/>
            </w:pPr>
            <w:r>
              <w:t>Criterion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Cell lead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8. Success criterion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Iron chip corrosion screen per ASTM D4627 at planned concentration</w:t>
            </w:r>
          </w:p>
        </w:tc>
        <w:tc>
          <w:tcPr>
            <w:tcW w:type="dxa" w:w="794"/>
          </w:tcPr>
          <w:p>
            <w:pPr>
              <w:spacing w:after="0"/>
            </w:pPr>
            <w:r>
              <w:t>Criterion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Quality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9. Open item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Measured concentration on two machines; permit oil limit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n/a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Cell lead; EHS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417" w:right="1417" w:bottom="2268" w:left="1417" w:header="720" w:footer="12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www.lubinpla.com/post/metalworking-fluid-selection-checklist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