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Product Change Notification Template for Chemical Products</w:t>
      </w:r>
    </w:p>
    <w:p>
      <w:r>
        <w:rPr>
          <w:i w:val="0"/>
        </w:rPr>
        <w:t>Blank form for telling customers in writing that a chemical product will change: what changes, from which lot, which products it reaches and what each customer has to do.</w:t>
      </w:r>
    </w:p>
    <w:tbl>
      <w:tblPr>
        <w:tblStyle w:val="TableGrid"/>
        <w:tblW w:type="auto" w:w="0"/>
        <w:tblLook w:firstColumn="1" w:firstRow="1" w:lastColumn="0" w:lastRow="0" w:noHBand="0" w:noVBand="1" w:val="04A0"/>
      </w:tblPr>
      <w:tblGrid>
        <w:gridCol w:w="9638"/>
      </w:tblGrid>
      <w:tr>
        <w:tc>
          <w:tcPr>
            <w:tcW w:type="dxa" w:w="9638"/>
            <w:shd w:val="clear" w:color="auto" w:fill="F5F5F5"/>
          </w:tcPr>
          <w:p>
            <w:r/>
            <w:r>
              <w:rPr>
                <w:b/>
              </w:rPr>
              <w:t>How to use this template</w:t>
            </w:r>
          </w:p>
          <w:p>
            <w:pPr>
              <w:spacing w:after="40"/>
            </w:pPr>
            <w:r>
              <w:t>1. Fill in one notice per change. Send it to the people who approve the product at each customer, not only to purchasing, and keep the list of recipients with the notice.</w:t>
            </w:r>
          </w:p>
          <w:p>
            <w:pPr>
              <w:spacing w:after="40"/>
            </w:pPr>
            <w:r>
              <w:t>2. Describe the change as a before and after pair, in the same terms, with the lot where it starts.</w:t>
            </w:r>
          </w:p>
          <w:p>
            <w:pPr>
              <w:spacing w:after="40"/>
            </w:pPr>
            <w:r>
              <w:t>3. Write dates as YYYY-MM-DD and every property with its unit and test method.</w:t>
            </w:r>
          </w:p>
          <w:p>
            <w:pPr>
              <w:spacing w:after="40"/>
            </w:pPr>
            <w:r>
              <w:t>4. Give every product in section 3 one verdict: A = affected, CU = confirmed unaffected, U = unconfirmed. A product nobody has checked is U, not CU, and gets a check in section 5 with an owner, a due date and a priority.</w:t>
            </w:r>
          </w:p>
          <w:p>
            <w:pPr>
              <w:spacing w:after="40"/>
            </w:pPr>
            <w:r>
              <w:t>5. Answer every line in section 4 with yes, no or not yet assessed, and give the grounds.</w:t>
            </w:r>
          </w:p>
          <w:p>
            <w:pPr>
              <w:spacing w:after="40"/>
            </w:pPr>
            <w:r>
              <w:t>6. A revised Safety Data Sheet (SDS) still goes to its recipients under the applicable rule (for example EU REACH Article 31(9) or US 29 CFR 1910.1200(g)(5)); this notice names its revision date.</w:t>
            </w:r>
          </w:p>
          <w:p>
            <w:pPr>
              <w:spacing w:after="40"/>
            </w:pPr>
            <w:r>
              <w:t>7. If a later check changes a verdict, issue a new revision of the same PCN number and say what changed.</w:t>
            </w:r>
          </w:p>
          <w:p>
            <w:pPr>
              <w:spacing w:after="40"/>
            </w:pPr>
            <w:r>
              <w:t>8. A safety alert, recall or urgent SDS update is not a planned change: use the applicable rule and the site emergency procedure first.</w:t>
            </w:r>
          </w:p>
          <w:p>
            <w:pPr>
              <w:spacing w:after="40"/>
            </w:pPr>
            <w:r>
              <w:t>9. If the customer runs its own change portal, enter the change there and keep this form as the working file.</w:t>
            </w:r>
          </w:p>
          <w:p>
            <w:pPr>
              <w:spacing w:after="40"/>
            </w:pPr>
            <w:r>
              <w:t>10. The filled example at the end is illustrative and invented; it is not a real notice. Delete it before sending.</w:t>
            </w:r>
          </w:p>
        </w:tc>
      </w:tr>
    </w:tbl>
    <w:p/>
    <w:p>
      <w:pPr>
        <w:pStyle w:val="Heading1"/>
      </w:pPr>
      <w:r>
        <w:t>1. Notice details</w:t>
      </w:r>
    </w:p>
    <w:tbl>
      <w:tblPr>
        <w:tblStyle w:val="TableGrid"/>
        <w:tblW w:type="auto" w:w="0"/>
        <w:jc w:val="center"/>
        <w:tblLook w:firstColumn="1" w:firstRow="1" w:lastColumn="0" w:lastRow="0" w:noHBand="0" w:noVBand="1" w:val="04A0"/>
      </w:tblPr>
      <w:tblGrid>
        <w:gridCol w:w="4819"/>
        <w:gridCol w:w="4819"/>
      </w:tblGrid>
      <w:tr>
        <w:tc>
          <w:tcPr>
            <w:tcW w:type="dxa" w:w="3969"/>
            <w:shd w:val="clear" w:color="auto" w:fill="EDEDED"/>
          </w:tcPr>
          <w:p>
            <w:r/>
            <w:r>
              <w:rPr>
                <w:b/>
                <w:sz w:val="18"/>
              </w:rPr>
              <w:t>Field (unit or format)</w:t>
            </w:r>
          </w:p>
        </w:tc>
        <w:tc>
          <w:tcPr>
            <w:tcW w:type="dxa" w:w="5669"/>
            <w:shd w:val="clear" w:color="auto" w:fill="EDEDED"/>
          </w:tcPr>
          <w:p>
            <w:r/>
            <w:r>
              <w:rPr>
                <w:b/>
                <w:sz w:val="18"/>
              </w:rPr>
              <w:t>Entry</w:t>
            </w:r>
          </w:p>
        </w:tc>
      </w:tr>
      <w:tr>
        <w:trPr>
          <w:trHeight w:val="510" w:hRule="atLeast"/>
        </w:trPr>
        <w:tc>
          <w:tcPr>
            <w:tcW w:type="dxa" w:w="3969"/>
          </w:tcPr>
          <w:p>
            <w:r>
              <w:rPr>
                <w:sz w:val="18"/>
              </w:rPr>
              <w:t>PCN number</w:t>
            </w:r>
          </w:p>
        </w:tc>
        <w:tc>
          <w:tcPr>
            <w:tcW w:type="dxa" w:w="5669"/>
          </w:tcPr>
          <w:p>
            <w:r>
              <w:rPr>
                <w:sz w:val="18"/>
              </w:rPr>
            </w:r>
          </w:p>
        </w:tc>
      </w:tr>
      <w:tr>
        <w:trPr>
          <w:trHeight w:val="510" w:hRule="atLeast"/>
        </w:trPr>
        <w:tc>
          <w:tcPr>
            <w:tcW w:type="dxa" w:w="3969"/>
          </w:tcPr>
          <w:p>
            <w:r>
              <w:rPr>
                <w:sz w:val="18"/>
              </w:rPr>
              <w:t>Issue date (YYYY-MM-DD)</w:t>
            </w:r>
          </w:p>
        </w:tc>
        <w:tc>
          <w:tcPr>
            <w:tcW w:type="dxa" w:w="5669"/>
          </w:tcPr>
          <w:p>
            <w:r>
              <w:rPr>
                <w:sz w:val="18"/>
              </w:rPr>
            </w:r>
          </w:p>
        </w:tc>
      </w:tr>
      <w:tr>
        <w:trPr>
          <w:trHeight w:val="510" w:hRule="atLeast"/>
        </w:trPr>
        <w:tc>
          <w:tcPr>
            <w:tcW w:type="dxa" w:w="3969"/>
          </w:tcPr>
          <w:p>
            <w:r>
              <w:rPr>
                <w:sz w:val="18"/>
              </w:rPr>
              <w:t>Revision and what changed in it</w:t>
            </w:r>
          </w:p>
        </w:tc>
        <w:tc>
          <w:tcPr>
            <w:tcW w:type="dxa" w:w="5669"/>
          </w:tcPr>
          <w:p>
            <w:r>
              <w:rPr>
                <w:sz w:val="18"/>
              </w:rPr>
            </w:r>
          </w:p>
        </w:tc>
      </w:tr>
      <w:tr>
        <w:trPr>
          <w:trHeight w:val="510" w:hRule="atLeast"/>
        </w:trPr>
        <w:tc>
          <w:tcPr>
            <w:tcW w:type="dxa" w:w="3969"/>
          </w:tcPr>
          <w:p>
            <w:r>
              <w:rPr>
                <w:sz w:val="18"/>
              </w:rPr>
              <w:t>Issuing company and manufacturing site</w:t>
            </w:r>
          </w:p>
        </w:tc>
        <w:tc>
          <w:tcPr>
            <w:tcW w:type="dxa" w:w="5669"/>
          </w:tcPr>
          <w:p>
            <w:r>
              <w:rPr>
                <w:sz w:val="18"/>
              </w:rPr>
            </w:r>
          </w:p>
        </w:tc>
      </w:tr>
      <w:tr>
        <w:trPr>
          <w:trHeight w:val="510" w:hRule="atLeast"/>
        </w:trPr>
        <w:tc>
          <w:tcPr>
            <w:tcW w:type="dxa" w:w="3969"/>
          </w:tcPr>
          <w:p>
            <w:r>
              <w:rPr>
                <w:sz w:val="18"/>
              </w:rPr>
              <w:t>Contact person (name, role, email, phone)</w:t>
            </w:r>
          </w:p>
        </w:tc>
        <w:tc>
          <w:tcPr>
            <w:tcW w:type="dxa" w:w="5669"/>
          </w:tcPr>
          <w:p>
            <w:r>
              <w:rPr>
                <w:sz w:val="18"/>
              </w:rPr>
            </w:r>
          </w:p>
        </w:tc>
      </w:tr>
      <w:tr>
        <w:trPr>
          <w:trHeight w:val="510" w:hRule="atLeast"/>
        </w:trPr>
        <w:tc>
          <w:tcPr>
            <w:tcW w:type="dxa" w:w="3969"/>
          </w:tcPr>
          <w:p>
            <w:r>
              <w:rPr>
                <w:sz w:val="18"/>
              </w:rPr>
              <w:t>Recipients (customer, name, role)</w:t>
            </w:r>
          </w:p>
        </w:tc>
        <w:tc>
          <w:tcPr>
            <w:tcW w:type="dxa" w:w="5669"/>
          </w:tcPr>
          <w:p>
            <w:r>
              <w:rPr>
                <w:sz w:val="18"/>
              </w:rPr>
            </w:r>
          </w:p>
        </w:tc>
      </w:tr>
      <w:tr>
        <w:trPr>
          <w:trHeight w:val="510" w:hRule="atLeast"/>
        </w:trPr>
        <w:tc>
          <w:tcPr>
            <w:tcW w:type="dxa" w:w="3969"/>
          </w:tcPr>
          <w:p>
            <w:r>
              <w:rPr>
                <w:sz w:val="18"/>
              </w:rPr>
              <w:t>Customer reply deadline (YYYY-MM-DD)</w:t>
            </w:r>
          </w:p>
        </w:tc>
        <w:tc>
          <w:tcPr>
            <w:tcW w:type="dxa" w:w="5669"/>
          </w:tcPr>
          <w:p>
            <w:r>
              <w:rPr>
                <w:sz w:val="18"/>
              </w:rPr>
            </w:r>
          </w:p>
        </w:tc>
      </w:tr>
    </w:tbl>
    <w:p/>
    <w:p>
      <w:pPr>
        <w:pStyle w:val="Heading1"/>
      </w:pPr>
      <w:r>
        <w:t>2. Change and effective date</w:t>
      </w:r>
    </w:p>
    <w:p>
      <w:r>
        <w:rPr>
          <w:i w:val="0"/>
        </w:rPr>
        <w:t>Change type (tick all that apply):</w:t>
      </w:r>
    </w:p>
    <w:p>
      <w:r>
        <w:t>[ ] Formulation</w:t>
      </w:r>
    </w:p>
    <w:p>
      <w:r>
        <w:t>[ ] Raw material source</w:t>
      </w:r>
    </w:p>
    <w:p>
      <w:r>
        <w:t>[ ] Manufacturing site</w:t>
      </w:r>
    </w:p>
    <w:p>
      <w:r>
        <w:t>[ ] Process</w:t>
      </w:r>
    </w:p>
    <w:p>
      <w:r>
        <w:t>[ ] Packaging or label</w:t>
      </w:r>
    </w:p>
    <w:p>
      <w:r>
        <w:t>[ ] Test method or specification</w:t>
      </w:r>
    </w:p>
    <w:p>
      <w:r>
        <w:t>[ ] Discontinuation</w:t>
      </w:r>
    </w:p>
    <w:p>
      <w:r>
        <w:t>[ ] Other:</w:t>
      </w:r>
    </w:p>
    <w:p/>
    <w:p>
      <w:r>
        <w:rPr>
          <w:i w:val="0"/>
        </w:rPr>
        <w:t>Reason for the change:</w:t>
      </w:r>
    </w:p>
    <w:p>
      <w:r>
        <w:t>_______________________________________________________________________________________________</w:t>
      </w:r>
    </w:p>
    <w:p>
      <w:r>
        <w:t>_______________________________________________________________________________________________</w:t>
      </w:r>
    </w:p>
    <w:p>
      <w:r>
        <w:t>_______________________________________________________________________________________________</w:t>
      </w:r>
    </w:p>
    <w:tbl>
      <w:tblPr>
        <w:tblStyle w:val="TableGrid"/>
        <w:tblW w:type="auto" w:w="0"/>
        <w:jc w:val="center"/>
        <w:tblLook w:firstColumn="1" w:firstRow="1" w:lastColumn="0" w:lastRow="0" w:noHBand="0" w:noVBand="1" w:val="04A0"/>
      </w:tblPr>
      <w:tblGrid>
        <w:gridCol w:w="3213"/>
        <w:gridCol w:w="3213"/>
        <w:gridCol w:w="3213"/>
      </w:tblGrid>
      <w:tr>
        <w:tc>
          <w:tcPr>
            <w:tcW w:type="dxa" w:w="2835"/>
            <w:shd w:val="clear" w:color="auto" w:fill="EDEDED"/>
          </w:tcPr>
          <w:p>
            <w:r/>
            <w:r>
              <w:rPr>
                <w:b/>
                <w:sz w:val="18"/>
              </w:rPr>
              <w:t>Item</w:t>
            </w:r>
          </w:p>
        </w:tc>
        <w:tc>
          <w:tcPr>
            <w:tcW w:type="dxa" w:w="3402"/>
            <w:shd w:val="clear" w:color="auto" w:fill="EDEDED"/>
          </w:tcPr>
          <w:p>
            <w:r/>
            <w:r>
              <w:rPr>
                <w:b/>
                <w:sz w:val="18"/>
              </w:rPr>
              <w:t>Before the change</w:t>
            </w:r>
          </w:p>
        </w:tc>
        <w:tc>
          <w:tcPr>
            <w:tcW w:type="dxa" w:w="3402"/>
            <w:shd w:val="clear" w:color="auto" w:fill="EDEDED"/>
          </w:tcPr>
          <w:p>
            <w:r/>
            <w:r>
              <w:rPr>
                <w:b/>
                <w:sz w:val="18"/>
              </w:rPr>
              <w:t>After the change</w:t>
            </w:r>
          </w:p>
        </w:tc>
      </w:tr>
      <w:tr>
        <w:trPr>
          <w:trHeight w:val="680" w:hRule="atLeast"/>
        </w:trPr>
        <w:tc>
          <w:tcPr>
            <w:tcW w:type="dxa" w:w="2835"/>
          </w:tcPr>
          <w:p>
            <w:r>
              <w:rPr>
                <w:sz w:val="18"/>
              </w:rPr>
              <w:t>Raw material grade or source</w:t>
            </w:r>
          </w:p>
        </w:tc>
        <w:tc>
          <w:tcPr>
            <w:tcW w:type="dxa" w:w="3402"/>
          </w:tcPr>
          <w:p>
            <w:r>
              <w:rPr>
                <w:sz w:val="18"/>
              </w:rPr>
            </w:r>
          </w:p>
        </w:tc>
        <w:tc>
          <w:tcPr>
            <w:tcW w:type="dxa" w:w="3402"/>
          </w:tcPr>
          <w:p>
            <w:r>
              <w:rPr>
                <w:sz w:val="18"/>
              </w:rPr>
            </w:r>
          </w:p>
        </w:tc>
      </w:tr>
      <w:tr>
        <w:trPr>
          <w:trHeight w:val="680" w:hRule="atLeast"/>
        </w:trPr>
        <w:tc>
          <w:tcPr>
            <w:tcW w:type="dxa" w:w="2835"/>
          </w:tcPr>
          <w:p>
            <w:r>
              <w:rPr>
                <w:sz w:val="18"/>
              </w:rPr>
              <w:t>Manufacturing site or line</w:t>
            </w:r>
          </w:p>
        </w:tc>
        <w:tc>
          <w:tcPr>
            <w:tcW w:type="dxa" w:w="3402"/>
          </w:tcPr>
          <w:p>
            <w:r>
              <w:rPr>
                <w:sz w:val="18"/>
              </w:rPr>
            </w:r>
          </w:p>
        </w:tc>
        <w:tc>
          <w:tcPr>
            <w:tcW w:type="dxa" w:w="3402"/>
          </w:tcPr>
          <w:p>
            <w:r>
              <w:rPr>
                <w:sz w:val="18"/>
              </w:rPr>
            </w:r>
          </w:p>
        </w:tc>
      </w:tr>
      <w:tr>
        <w:trPr>
          <w:trHeight w:val="680" w:hRule="atLeast"/>
        </w:trPr>
        <w:tc>
          <w:tcPr>
            <w:tcW w:type="dxa" w:w="2835"/>
          </w:tcPr>
          <w:p>
            <w:r>
              <w:rPr>
                <w:sz w:val="18"/>
              </w:rPr>
              <w:t>Process step</w:t>
            </w:r>
          </w:p>
        </w:tc>
        <w:tc>
          <w:tcPr>
            <w:tcW w:type="dxa" w:w="3402"/>
          </w:tcPr>
          <w:p>
            <w:r>
              <w:rPr>
                <w:sz w:val="18"/>
              </w:rPr>
            </w:r>
          </w:p>
        </w:tc>
        <w:tc>
          <w:tcPr>
            <w:tcW w:type="dxa" w:w="3402"/>
          </w:tcPr>
          <w:p>
            <w:r>
              <w:rPr>
                <w:sz w:val="18"/>
              </w:rPr>
            </w:r>
          </w:p>
        </w:tc>
      </w:tr>
      <w:tr>
        <w:trPr>
          <w:trHeight w:val="680" w:hRule="atLeast"/>
        </w:trPr>
        <w:tc>
          <w:tcPr>
            <w:tcW w:type="dxa" w:w="2835"/>
          </w:tcPr>
          <w:p>
            <w:r>
              <w:rPr>
                <w:sz w:val="18"/>
              </w:rPr>
              <w:t>Specification (property, limit, unit, method)</w:t>
            </w:r>
          </w:p>
        </w:tc>
        <w:tc>
          <w:tcPr>
            <w:tcW w:type="dxa" w:w="3402"/>
          </w:tcPr>
          <w:p>
            <w:r>
              <w:rPr>
                <w:sz w:val="18"/>
              </w:rPr>
            </w:r>
          </w:p>
        </w:tc>
        <w:tc>
          <w:tcPr>
            <w:tcW w:type="dxa" w:w="3402"/>
          </w:tcPr>
          <w:p>
            <w:r>
              <w:rPr>
                <w:sz w:val="18"/>
              </w:rPr>
            </w:r>
          </w:p>
        </w:tc>
      </w:tr>
      <w:tr>
        <w:trPr>
          <w:trHeight w:val="680" w:hRule="atLeast"/>
        </w:trPr>
        <w:tc>
          <w:tcPr>
            <w:tcW w:type="dxa" w:w="2835"/>
          </w:tcPr>
          <w:p>
            <w:r>
              <w:rPr>
                <w:sz w:val="18"/>
              </w:rPr>
              <w:t>Packaging or label</w:t>
            </w:r>
          </w:p>
        </w:tc>
        <w:tc>
          <w:tcPr>
            <w:tcW w:type="dxa" w:w="3402"/>
          </w:tcPr>
          <w:p>
            <w:r>
              <w:rPr>
                <w:sz w:val="18"/>
              </w:rPr>
            </w:r>
          </w:p>
        </w:tc>
        <w:tc>
          <w:tcPr>
            <w:tcW w:type="dxa" w:w="3402"/>
          </w:tcPr>
          <w:p>
            <w:r>
              <w:rPr>
                <w:sz w:val="18"/>
              </w:rPr>
            </w:r>
          </w:p>
        </w:tc>
      </w:tr>
    </w:tbl>
    <w:p/>
    <w:tbl>
      <w:tblPr>
        <w:tblStyle w:val="TableGrid"/>
        <w:tblW w:type="auto" w:w="0"/>
        <w:jc w:val="center"/>
        <w:tblLook w:firstColumn="1" w:firstRow="1" w:lastColumn="0" w:lastRow="0" w:noHBand="0" w:noVBand="1" w:val="04A0"/>
      </w:tblPr>
      <w:tblGrid>
        <w:gridCol w:w="4819"/>
        <w:gridCol w:w="4819"/>
      </w:tblGrid>
      <w:tr>
        <w:tc>
          <w:tcPr>
            <w:tcW w:type="dxa" w:w="3969"/>
            <w:shd w:val="clear" w:color="auto" w:fill="EDEDED"/>
          </w:tcPr>
          <w:p>
            <w:r/>
            <w:r>
              <w:rPr>
                <w:b/>
                <w:sz w:val="18"/>
              </w:rPr>
              <w:t>Field (unit or format)</w:t>
            </w:r>
          </w:p>
        </w:tc>
        <w:tc>
          <w:tcPr>
            <w:tcW w:type="dxa" w:w="5669"/>
            <w:shd w:val="clear" w:color="auto" w:fill="EDEDED"/>
          </w:tcPr>
          <w:p>
            <w:r/>
            <w:r>
              <w:rPr>
                <w:b/>
                <w:sz w:val="18"/>
              </w:rPr>
              <w:t>Entry</w:t>
            </w:r>
          </w:p>
        </w:tc>
      </w:tr>
      <w:tr>
        <w:trPr>
          <w:trHeight w:val="510" w:hRule="atLeast"/>
        </w:trPr>
        <w:tc>
          <w:tcPr>
            <w:tcW w:type="dxa" w:w="3969"/>
          </w:tcPr>
          <w:p>
            <w:r>
              <w:rPr>
                <w:sz w:val="18"/>
              </w:rPr>
              <w:t>First lot made after the change, expected production date (YYYY-MM-DD)</w:t>
            </w:r>
          </w:p>
        </w:tc>
        <w:tc>
          <w:tcPr>
            <w:tcW w:type="dxa" w:w="5669"/>
          </w:tcPr>
          <w:p>
            <w:r>
              <w:rPr>
                <w:sz w:val="18"/>
              </w:rPr>
            </w:r>
          </w:p>
        </w:tc>
      </w:tr>
      <w:tr>
        <w:trPr>
          <w:trHeight w:val="510" w:hRule="atLeast"/>
        </w:trPr>
        <w:tc>
          <w:tcPr>
            <w:tcW w:type="dxa" w:w="3969"/>
          </w:tcPr>
          <w:p>
            <w:r>
              <w:rPr>
                <w:sz w:val="18"/>
              </w:rPr>
              <w:t>Last lot made before the change</w:t>
            </w:r>
          </w:p>
        </w:tc>
        <w:tc>
          <w:tcPr>
            <w:tcW w:type="dxa" w:w="5669"/>
          </w:tcPr>
          <w:p>
            <w:r>
              <w:rPr>
                <w:sz w:val="18"/>
              </w:rPr>
            </w:r>
          </w:p>
        </w:tc>
      </w:tr>
      <w:tr>
        <w:trPr>
          <w:trHeight w:val="510" w:hRule="atLeast"/>
        </w:trPr>
        <w:tc>
          <w:tcPr>
            <w:tcW w:type="dxa" w:w="3969"/>
          </w:tcPr>
          <w:p>
            <w:r>
              <w:rPr>
                <w:sz w:val="18"/>
              </w:rPr>
              <w:t>Last order date for the current version (YYYY-MM-DD), if any</w:t>
            </w:r>
          </w:p>
        </w:tc>
        <w:tc>
          <w:tcPr>
            <w:tcW w:type="dxa" w:w="5669"/>
          </w:tcPr>
          <w:p>
            <w:r>
              <w:rPr>
                <w:sz w:val="18"/>
              </w:rPr>
            </w:r>
          </w:p>
        </w:tc>
      </w:tr>
      <w:tr>
        <w:trPr>
          <w:trHeight w:val="510" w:hRule="atLeast"/>
        </w:trPr>
        <w:tc>
          <w:tcPr>
            <w:tcW w:type="dxa" w:w="3969"/>
          </w:tcPr>
          <w:p>
            <w:r>
              <w:rPr>
                <w:sz w:val="18"/>
              </w:rPr>
              <w:t>Trace cut-off date: shipments and products searched back to (YYYY-MM-DD)</w:t>
            </w:r>
          </w:p>
        </w:tc>
        <w:tc>
          <w:tcPr>
            <w:tcW w:type="dxa" w:w="5669"/>
          </w:tcPr>
          <w:p>
            <w:r>
              <w:rPr>
                <w:sz w:val="18"/>
              </w:rPr>
            </w:r>
          </w:p>
        </w:tc>
      </w:tr>
      <w:tr>
        <w:trPr>
          <w:trHeight w:val="510" w:hRule="atLeast"/>
        </w:trPr>
        <w:tc>
          <w:tcPr>
            <w:tcW w:type="dxa" w:w="3969"/>
          </w:tcPr>
          <w:p>
            <w:r>
              <w:rPr>
                <w:sz w:val="18"/>
              </w:rPr>
              <w:t>Hazard classification or handling affected:  [ ] yes   [ ] no   [ ] not yet assessed</w:t>
            </w:r>
          </w:p>
        </w:tc>
        <w:tc>
          <w:tcPr>
            <w:tcW w:type="dxa" w:w="5669"/>
          </w:tcPr>
          <w:p>
            <w:r>
              <w:rPr>
                <w:sz w:val="18"/>
              </w:rPr>
            </w:r>
          </w:p>
        </w:tc>
      </w:tr>
    </w:tbl>
    <w:p/>
    <w:p>
      <w:pPr>
        <w:pStyle w:val="Heading1"/>
      </w:pPr>
      <w:r>
        <w:t>3. Affected products</w:t>
      </w:r>
    </w:p>
    <w:p>
      <w:r>
        <w:rPr>
          <w:i/>
        </w:rPr>
        <w:t>One row per product and grade. Grounds: formulation record, bill of materials, test result, or "check still to be done".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c>
          <w:tcPr>
            <w:tcW w:type="dxa" w:w="1606"/>
            <w:shd w:val="clear" w:color="auto" w:fill="EDEDED"/>
          </w:tcPr>
          <w:p>
            <w:r/>
            <w:r>
              <w:rPr>
                <w:b/>
                <w:sz w:val="18"/>
              </w:rPr>
              <w:t>Product and grade (customer part number)</w:t>
            </w:r>
          </w:p>
        </w:tc>
        <w:tc>
          <w:tcPr>
            <w:tcW w:type="dxa" w:w="1606"/>
            <w:shd w:val="clear" w:color="auto" w:fill="EDEDED"/>
          </w:tcPr>
          <w:p>
            <w:r/>
            <w:r>
              <w:rPr>
                <w:b/>
                <w:sz w:val="18"/>
              </w:rPr>
              <w:t>CAS numbers of changed constituents</w:t>
            </w:r>
          </w:p>
        </w:tc>
        <w:tc>
          <w:tcPr>
            <w:tcW w:type="dxa" w:w="1606"/>
            <w:shd w:val="clear" w:color="auto" w:fill="EDEDED"/>
          </w:tcPr>
          <w:p>
            <w:r/>
            <w:r>
              <w:rPr>
                <w:b/>
                <w:sz w:val="18"/>
              </w:rPr>
              <w:t>Verdict (A, CU, U)</w:t>
            </w:r>
          </w:p>
        </w:tc>
        <w:tc>
          <w:tcPr>
            <w:tcW w:type="dxa" w:w="1606"/>
            <w:shd w:val="clear" w:color="auto" w:fill="EDEDED"/>
          </w:tcPr>
          <w:p>
            <w:r/>
            <w:r>
              <w:rPr>
                <w:b/>
                <w:sz w:val="18"/>
              </w:rPr>
              <w:t>Grounds</w:t>
            </w:r>
          </w:p>
        </w:tc>
        <w:tc>
          <w:tcPr>
            <w:tcW w:type="dxa" w:w="1606"/>
            <w:shd w:val="clear" w:color="auto" w:fill="EDEDED"/>
          </w:tcPr>
          <w:p>
            <w:r>
              <w:t>Lots supplied to you in the trace period (lot, quantity, unit)</w:t>
            </w:r>
          </w:p>
        </w:tc>
        <w:tc>
          <w:tcPr>
            <w:tcW w:type="dxa" w:w="1606"/>
            <w:shd w:val="clear" w:color="auto" w:fill="EDEDED"/>
          </w:tcPr>
          <w:p>
            <w:r/>
            <w:r>
              <w:rPr>
                <w:b/>
                <w:sz w:val="18"/>
              </w:rPr>
              <w:t>Expected effect (property, unit, method) or check planned and date</w:t>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r>
        <w:trPr>
          <w:trHeight w:val="680" w:hRule="atLeast"/>
        </w:trPr>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c>
          <w:tcPr>
            <w:tcW w:type="dxa" w:w="1606"/>
          </w:tcPr>
          <w:p>
            <w:r>
              <w:rPr>
                <w:sz w:val="18"/>
              </w:rPr>
            </w:r>
          </w:p>
        </w:tc>
      </w:tr>
    </w:tbl>
    <w:p/>
    <w:p>
      <w:pPr>
        <w:pStyle w:val="Heading1"/>
      </w:pPr>
      <w:r>
        <w:t>4. Document, approval, regulatory and stock impact</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DEDED"/>
          </w:tcPr>
          <w:p>
            <w:r/>
            <w:r>
              <w:rPr>
                <w:b/>
                <w:sz w:val="18"/>
              </w:rPr>
              <w:t>Area</w:t>
            </w:r>
          </w:p>
        </w:tc>
        <w:tc>
          <w:tcPr>
            <w:tcW w:type="dxa" w:w="2409"/>
            <w:shd w:val="clear" w:color="auto" w:fill="EDEDED"/>
          </w:tcPr>
          <w:p>
            <w:r/>
            <w:r>
              <w:rPr>
                <w:b/>
                <w:sz w:val="18"/>
              </w:rPr>
              <w:t>Follow-up needed: [ ] yes [ ] no [ ] not yet assessed</w:t>
            </w:r>
          </w:p>
        </w:tc>
        <w:tc>
          <w:tcPr>
            <w:tcW w:type="dxa" w:w="2409"/>
            <w:shd w:val="clear" w:color="auto" w:fill="EDEDED"/>
          </w:tcPr>
          <w:p>
            <w:r/>
            <w:r>
              <w:rPr>
                <w:b/>
                <w:sz w:val="18"/>
              </w:rPr>
              <w:t>What it is (revision, date)</w:t>
            </w:r>
          </w:p>
        </w:tc>
        <w:tc>
          <w:tcPr>
            <w:tcW w:type="dxa" w:w="2409"/>
            <w:shd w:val="clear" w:color="auto" w:fill="EDEDED"/>
          </w:tcPr>
          <w:p>
            <w:r/>
            <w:r>
              <w:rPr>
                <w:b/>
                <w:sz w:val="18"/>
              </w:rPr>
              <w:t>Grounds</w:t>
            </w:r>
          </w:p>
        </w:tc>
      </w:tr>
      <w:tr>
        <w:trPr>
          <w:trHeight w:val="680" w:hRule="atLeast"/>
        </w:trPr>
        <w:tc>
          <w:tcPr>
            <w:tcW w:type="dxa" w:w="2409"/>
          </w:tcPr>
          <w:p>
            <w:r>
              <w:rPr>
                <w:sz w:val="18"/>
              </w:rPr>
              <w:t>Safety Data Sheet (SDS)</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Technical Data Sheet (TDS)</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CoA specification</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Customer approval or requalification (samples, trial run, PPAP)</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Regulatory status (registration, inventory listing, restriction) and jurisdiction</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Labels</w:t>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t>Existing stock of the current version</w:t>
            </w:r>
          </w:p>
        </w:tc>
        <w:tc>
          <w:tcPr>
            <w:tcW w:type="dxa" w:w="2409"/>
          </w:tcPr>
          <w:p>
            <w:r>
              <w:rPr>
                <w:sz w:val="18"/>
              </w:rPr>
            </w:r>
          </w:p>
        </w:tc>
        <w:tc>
          <w:tcPr>
            <w:tcW w:type="dxa" w:w="2409"/>
          </w:tcPr>
          <w:p>
            <w:r>
              <w:rPr>
                <w:sz w:val="18"/>
              </w:rPr>
            </w:r>
          </w:p>
        </w:tc>
        <w:tc>
          <w:tcPr>
            <w:tcW w:type="dxa" w:w="2409"/>
          </w:tcPr>
          <w:p>
            <w:r>
              <w:rPr>
                <w:sz w:val="18"/>
              </w:rPr>
            </w:r>
          </w:p>
        </w:tc>
      </w:tr>
    </w:tbl>
    <w:p/>
    <w:p>
      <w:pPr>
        <w:pStyle w:val="Heading1"/>
      </w:pPr>
      <w:r>
        <w:t>5. Follow-up and checks</w:t>
      </w:r>
    </w:p>
    <w:p>
      <w:r>
        <w:rPr>
          <w:i/>
        </w:rPr>
        <w:t>One row per open item: each unconfirmed product check, SDS issue, sample or trial. Owner is the supplier or the customer.</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DEDED"/>
          </w:tcPr>
          <w:p>
            <w:r>
              <w:t>Item</w:t>
            </w:r>
          </w:p>
        </w:tc>
        <w:tc>
          <w:tcPr>
            <w:tcW w:type="dxa" w:w="2409"/>
            <w:shd w:val="clear" w:color="auto" w:fill="EDEDED"/>
          </w:tcPr>
          <w:p>
            <w:r>
              <w:t>Owner (supplier or customer)</w:t>
            </w:r>
          </w:p>
        </w:tc>
        <w:tc>
          <w:tcPr>
            <w:tcW w:type="dxa" w:w="2409"/>
            <w:shd w:val="clear" w:color="auto" w:fill="EDEDED"/>
          </w:tcPr>
          <w:p>
            <w:r>
              <w:t>Due date (YYYY-MM-DD)</w:t>
            </w:r>
          </w:p>
        </w:tc>
        <w:tc>
          <w:tcPr>
            <w:tcW w:type="dxa" w:w="2409"/>
            <w:shd w:val="clear" w:color="auto" w:fill="EDEDED"/>
          </w:tcPr>
          <w:p>
            <w:r>
              <w:t>Priority (high, medium, low)</w:t>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bl>
    <w:p>
      <w:r/>
    </w:p>
    <w:p>
      <w:r>
        <w:rPr>
          <w:i w:val="0"/>
        </w:rPr>
        <w:t>What the customer must check themselves (own process, own approvals, own stock):</w:t>
      </w:r>
    </w:p>
    <w:p>
      <w:r>
        <w:t>_______________________________________________________________________________________________</w:t>
      </w:r>
    </w:p>
    <w:p>
      <w:r>
        <w:t>_______________________________________________________________________________________________</w:t>
      </w:r>
    </w:p>
    <w:p>
      <w:r/>
    </w:p>
    <w:p>
      <w:pPr>
        <w:pStyle w:val="Heading1"/>
      </w:pPr>
      <w:r>
        <w:t>6. Customer reply</w:t>
      </w:r>
    </w:p>
    <w:p>
      <w:r>
        <w:rPr>
          <w:i/>
        </w:rPr>
        <w:t>To be completed by the customer and returned by the reply deadline in section 1.</w:t>
      </w:r>
    </w:p>
    <w:p>
      <w:r>
        <w:t>[ ] Notice received and understood</w:t>
      </w:r>
    </w:p>
    <w:p>
      <w:r>
        <w:t>[ ] Change approved for the products in section 3</w:t>
      </w:r>
    </w:p>
    <w:p>
      <w:r>
        <w:t>[ ] Change not approved; reason:</w:t>
      </w:r>
    </w:p>
    <w:p>
      <w:r>
        <w:t>[ ] Samples requested (product, quantity, unit):</w:t>
      </w:r>
    </w:p>
    <w:p>
      <w:r>
        <w:t>[ ] Trial or requalification needed before approval; planned date:</w:t>
      </w:r>
    </w:p>
    <w:p>
      <w:r>
        <w:t>[ ] Questions for the supplier:</w:t>
      </w:r>
    </w:p>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DEDED"/>
          </w:tcPr>
          <w:p>
            <w:r/>
            <w:r>
              <w:rPr>
                <w:b/>
                <w:sz w:val="18"/>
              </w:rPr>
              <w:t>Customer</w:t>
            </w:r>
          </w:p>
        </w:tc>
        <w:tc>
          <w:tcPr>
            <w:tcW w:type="dxa" w:w="2409"/>
            <w:shd w:val="clear" w:color="auto" w:fill="EDEDED"/>
          </w:tcPr>
          <w:p>
            <w:r/>
            <w:r>
              <w:rPr>
                <w:b/>
                <w:sz w:val="18"/>
              </w:rPr>
              <w:t>Name and role</w:t>
            </w:r>
          </w:p>
        </w:tc>
        <w:tc>
          <w:tcPr>
            <w:tcW w:type="dxa" w:w="2409"/>
            <w:shd w:val="clear" w:color="auto" w:fill="EDEDED"/>
          </w:tcPr>
          <w:p>
            <w:r/>
            <w:r>
              <w:rPr>
                <w:b/>
                <w:sz w:val="18"/>
              </w:rPr>
              <w:t>Date (YYYY-MM-DD)</w:t>
            </w:r>
          </w:p>
        </w:tc>
        <w:tc>
          <w:tcPr>
            <w:tcW w:type="dxa" w:w="2409"/>
            <w:shd w:val="clear" w:color="auto" w:fill="EDEDED"/>
          </w:tcPr>
          <w:p>
            <w:r/>
            <w:r>
              <w:rPr>
                <w:b/>
                <w:sz w:val="18"/>
              </w:rPr>
              <w:t>Signature</w:t>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r>
        <w:trPr>
          <w:trHeight w:val="680" w:hRule="atLeast"/>
        </w:trPr>
        <w:tc>
          <w:tcPr>
            <w:tcW w:type="dxa" w:w="2409"/>
          </w:tcPr>
          <w:p>
            <w:r>
              <w:rPr>
                <w:sz w:val="18"/>
              </w:rPr>
            </w:r>
          </w:p>
        </w:tc>
        <w:tc>
          <w:tcPr>
            <w:tcW w:type="dxa" w:w="2409"/>
          </w:tcPr>
          <w:p>
            <w:r>
              <w:rPr>
                <w:sz w:val="18"/>
              </w:rPr>
            </w:r>
          </w:p>
        </w:tc>
        <w:tc>
          <w:tcPr>
            <w:tcW w:type="dxa" w:w="2409"/>
          </w:tcPr>
          <w:p>
            <w:r>
              <w:rPr>
                <w:sz w:val="18"/>
              </w:rPr>
            </w:r>
          </w:p>
        </w:tc>
        <w:tc>
          <w:tcPr>
            <w:tcW w:type="dxa" w:w="2409"/>
          </w:tcPr>
          <w:p>
            <w:r>
              <w:rPr>
                <w:sz w:val="18"/>
              </w:rPr>
            </w:r>
          </w:p>
        </w:tc>
      </w:tr>
    </w:tbl>
    <w:p/>
    <w:p>
      <w:pPr>
        <w:pStyle w:val="Heading1"/>
      </w:pPr>
      <w:r>
        <w:t>Check before sending</w:t>
      </w:r>
    </w:p>
    <w:p>
      <w:r>
        <w:t>[ ] The change is described as before and after, in the same terms.</w:t>
      </w:r>
    </w:p>
    <w:p>
      <w:r>
        <w:t>[ ] The first lot after the change and the last lot before it are named.</w:t>
      </w:r>
    </w:p>
    <w:p>
      <w:r>
        <w:t>[ ] The trace cut-off date is stated.</w:t>
      </w:r>
    </w:p>
    <w:p>
      <w:r>
        <w:t>[ ] Every product carries one verdict with its grounds, and nothing unchecked reads as CU.</w:t>
      </w:r>
    </w:p>
    <w:p>
      <w:r>
        <w:t>[ ] CAS numbers of changed constituents appear for affected products.</w:t>
      </w:r>
    </w:p>
    <w:p>
      <w:r>
        <w:t>[ ] Every line in section 4 says yes, no or not yet assessed.</w:t>
      </w:r>
    </w:p>
    <w:p>
      <w:r>
        <w:t>[ ] Section 1 names a reply deadline and a contact, and every item in section 5 has an owner and a due date.</w:t>
      </w:r>
    </w:p>
    <w:p>
      <w:r>
        <w:t>[ ] Customer part numbers match the customer's purchase orders.</w:t>
      </w:r>
      <w:r>
        <w:br w:type="page"/>
      </w:r>
    </w:p>
    <w:p>
      <w:pPr>
        <w:pStyle w:val="Heading1"/>
      </w:pPr>
      <w:r>
        <w:t>Illustrative example (invented, not a real notice)</w:t>
      </w:r>
    </w:p>
    <w:p>
      <w:r>
        <w:rPr>
          <w:i/>
        </w:rPr>
        <w:t>Every value below is illustrative and invented to show how the fields are filled. Delete this section before sending a real notice.</w:t>
      </w:r>
    </w:p>
    <w:p>
      <w:pPr>
        <w:pStyle w:val="Heading2"/>
      </w:pPr>
      <w:r>
        <w:t>Example: 2. Change and effective date</w:t>
      </w:r>
    </w:p>
    <w:tbl>
      <w:tblPr>
        <w:tblStyle w:val="TableGrid"/>
        <w:tblW w:type="auto" w:w="0"/>
        <w:jc w:val="center"/>
        <w:tblLook w:firstColumn="1" w:firstRow="1" w:lastColumn="0" w:lastRow="0" w:noHBand="0" w:noVBand="1" w:val="04A0"/>
      </w:tblPr>
      <w:tblGrid>
        <w:gridCol w:w="4819"/>
        <w:gridCol w:w="4819"/>
      </w:tblGrid>
      <w:tr>
        <w:tc>
          <w:tcPr>
            <w:tcW w:type="dxa" w:w="3969"/>
            <w:shd w:val="clear" w:color="auto" w:fill="EDEDED"/>
          </w:tcPr>
          <w:p>
            <w:r/>
            <w:r>
              <w:rPr>
                <w:b/>
                <w:sz w:val="18"/>
              </w:rPr>
              <w:t>Field</w:t>
            </w:r>
          </w:p>
        </w:tc>
        <w:tc>
          <w:tcPr>
            <w:tcW w:type="dxa" w:w="5669"/>
            <w:shd w:val="clear" w:color="auto" w:fill="EDEDED"/>
          </w:tcPr>
          <w:p>
            <w:r/>
            <w:r>
              <w:rPr>
                <w:b/>
                <w:sz w:val="18"/>
              </w:rPr>
              <w:t>Entry (illustrative)</w:t>
            </w:r>
          </w:p>
        </w:tc>
      </w:tr>
      <w:tr>
        <w:trPr>
          <w:trHeight w:val="510" w:hRule="atLeast"/>
        </w:trPr>
        <w:tc>
          <w:tcPr>
            <w:tcW w:type="dxa" w:w="3969"/>
          </w:tcPr>
          <w:p>
            <w:r>
              <w:rPr>
                <w:sz w:val="18"/>
              </w:rPr>
              <w:t>Change type</w:t>
            </w:r>
          </w:p>
        </w:tc>
        <w:tc>
          <w:tcPr>
            <w:tcW w:type="dxa" w:w="5669"/>
          </w:tcPr>
          <w:p>
            <w:r>
              <w:rPr>
                <w:sz w:val="18"/>
              </w:rPr>
              <w:t>[x] Raw material source</w:t>
            </w:r>
          </w:p>
        </w:tc>
      </w:tr>
      <w:tr>
        <w:trPr>
          <w:trHeight w:val="510" w:hRule="atLeast"/>
        </w:trPr>
        <w:tc>
          <w:tcPr>
            <w:tcW w:type="dxa" w:w="3969"/>
          </w:tcPr>
          <w:p>
            <w:r>
              <w:rPr>
                <w:sz w:val="18"/>
              </w:rPr>
              <w:t>Reason</w:t>
            </w:r>
          </w:p>
        </w:tc>
        <w:tc>
          <w:tcPr>
            <w:tcW w:type="dxa" w:w="5669"/>
          </w:tcPr>
          <w:p>
            <w:r>
              <w:rPr>
                <w:sz w:val="18"/>
              </w:rPr>
              <w:t>Second base oil supplier approved to secure supply</w:t>
            </w:r>
          </w:p>
        </w:tc>
      </w:tr>
      <w:tr>
        <w:trPr>
          <w:trHeight w:val="510" w:hRule="atLeast"/>
        </w:trPr>
        <w:tc>
          <w:tcPr>
            <w:tcW w:type="dxa" w:w="3969"/>
          </w:tcPr>
          <w:p>
            <w:r>
              <w:rPr>
                <w:sz w:val="18"/>
              </w:rPr>
              <w:t>First lot after the change</w:t>
            </w:r>
          </w:p>
        </w:tc>
        <w:tc>
          <w:tcPr>
            <w:tcW w:type="dxa" w:w="5669"/>
          </w:tcPr>
          <w:p>
            <w:r>
              <w:rPr>
                <w:sz w:val="18"/>
              </w:rPr>
              <w:t>26-1201, produced 2026-12-01</w:t>
            </w:r>
          </w:p>
        </w:tc>
      </w:tr>
      <w:tr>
        <w:trPr>
          <w:trHeight w:val="510" w:hRule="atLeast"/>
        </w:trPr>
        <w:tc>
          <w:tcPr>
            <w:tcW w:type="dxa" w:w="3969"/>
          </w:tcPr>
          <w:p>
            <w:r>
              <w:rPr>
                <w:sz w:val="18"/>
              </w:rPr>
              <w:t>Last lot before the change</w:t>
            </w:r>
          </w:p>
        </w:tc>
        <w:tc>
          <w:tcPr>
            <w:tcW w:type="dxa" w:w="5669"/>
          </w:tcPr>
          <w:p>
            <w:r>
              <w:rPr>
                <w:sz w:val="18"/>
              </w:rPr>
              <w:t>26-1130</w:t>
            </w:r>
          </w:p>
        </w:tc>
      </w:tr>
      <w:tr>
        <w:trPr>
          <w:trHeight w:val="510" w:hRule="atLeast"/>
        </w:trPr>
        <w:tc>
          <w:tcPr>
            <w:tcW w:type="dxa" w:w="3969"/>
          </w:tcPr>
          <w:p>
            <w:r>
              <w:rPr>
                <w:sz w:val="18"/>
              </w:rPr>
              <w:t>Last order date for the current version</w:t>
            </w:r>
          </w:p>
        </w:tc>
        <w:tc>
          <w:tcPr>
            <w:tcW w:type="dxa" w:w="5669"/>
          </w:tcPr>
          <w:p>
            <w:r>
              <w:rPr>
                <w:sz w:val="18"/>
              </w:rPr>
              <w:t>2026-11-20</w:t>
            </w:r>
          </w:p>
        </w:tc>
      </w:tr>
      <w:tr>
        <w:trPr>
          <w:trHeight w:val="510" w:hRule="atLeast"/>
        </w:trPr>
        <w:tc>
          <w:tcPr>
            <w:tcW w:type="dxa" w:w="3969"/>
          </w:tcPr>
          <w:p>
            <w:r>
              <w:rPr>
                <w:sz w:val="18"/>
              </w:rPr>
              <w:t>Hazard classification or handling affected</w:t>
            </w:r>
          </w:p>
        </w:tc>
        <w:tc>
          <w:tcPr>
            <w:tcW w:type="dxa" w:w="5669"/>
          </w:tcPr>
          <w:p>
            <w:r>
              <w:rPr>
                <w:sz w:val="18"/>
              </w:rPr>
              <w:t>[x] no</w:t>
            </w:r>
          </w:p>
        </w:tc>
      </w:tr>
    </w:tbl>
    <w:p/>
    <w:p>
      <w:pPr>
        <w:pStyle w:val="Heading2"/>
      </w:pPr>
      <w:r>
        <w:t>Example: 3. Affected products</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DEDED"/>
          </w:tcPr>
          <w:p>
            <w:r/>
            <w:r>
              <w:rPr>
                <w:b/>
                <w:sz w:val="18"/>
              </w:rPr>
              <w:t>Product and grade</w:t>
            </w:r>
          </w:p>
        </w:tc>
        <w:tc>
          <w:tcPr>
            <w:tcW w:type="dxa" w:w="3213"/>
            <w:shd w:val="clear" w:color="auto" w:fill="EDEDED"/>
          </w:tcPr>
          <w:p>
            <w:r/>
            <w:r>
              <w:rPr>
                <w:b/>
                <w:sz w:val="18"/>
              </w:rPr>
              <w:t>Verdict</w:t>
            </w:r>
          </w:p>
        </w:tc>
        <w:tc>
          <w:tcPr>
            <w:tcW w:type="dxa" w:w="3213"/>
            <w:shd w:val="clear" w:color="auto" w:fill="EDEDED"/>
          </w:tcPr>
          <w:p>
            <w:r/>
            <w:r>
              <w:rPr>
                <w:b/>
                <w:sz w:val="18"/>
              </w:rPr>
              <w:t>Grounds</w:t>
            </w:r>
          </w:p>
        </w:tc>
      </w:tr>
      <w:tr>
        <w:trPr>
          <w:trHeight w:val="510" w:hRule="atLeast"/>
        </w:trPr>
        <w:tc>
          <w:tcPr>
            <w:tcW w:type="dxa" w:w="3213"/>
          </w:tcPr>
          <w:p>
            <w:r>
              <w:rPr>
                <w:sz w:val="18"/>
              </w:rPr>
              <w:t>Gear oil grade 46</w:t>
            </w:r>
          </w:p>
        </w:tc>
        <w:tc>
          <w:tcPr>
            <w:tcW w:type="dxa" w:w="3213"/>
          </w:tcPr>
          <w:p>
            <w:r>
              <w:rPr>
                <w:sz w:val="18"/>
              </w:rPr>
              <w:t>A</w:t>
            </w:r>
          </w:p>
        </w:tc>
        <w:tc>
          <w:tcPr>
            <w:tcW w:type="dxa" w:w="3213"/>
          </w:tcPr>
          <w:p>
            <w:r>
              <w:rPr>
                <w:sz w:val="18"/>
              </w:rPr>
              <w:t>Uses the base oil</w:t>
            </w:r>
          </w:p>
        </w:tc>
      </w:tr>
      <w:tr>
        <w:trPr>
          <w:trHeight w:val="510" w:hRule="atLeast"/>
        </w:trPr>
        <w:tc>
          <w:tcPr>
            <w:tcW w:type="dxa" w:w="3213"/>
          </w:tcPr>
          <w:p>
            <w:r>
              <w:rPr>
                <w:sz w:val="18"/>
              </w:rPr>
              <w:t>Gear oil grade 68</w:t>
            </w:r>
          </w:p>
        </w:tc>
        <w:tc>
          <w:tcPr>
            <w:tcW w:type="dxa" w:w="3213"/>
          </w:tcPr>
          <w:p>
            <w:r>
              <w:rPr>
                <w:sz w:val="18"/>
              </w:rPr>
              <w:t>U</w:t>
            </w:r>
          </w:p>
        </w:tc>
        <w:tc>
          <w:tcPr>
            <w:tcW w:type="dxa" w:w="3213"/>
          </w:tcPr>
          <w:p>
            <w:r>
              <w:rPr>
                <w:sz w:val="18"/>
              </w:rPr>
              <w:t>Formulation record under review, due 2026-11-10</w:t>
            </w:r>
          </w:p>
        </w:tc>
      </w:tr>
      <w:tr>
        <w:trPr>
          <w:trHeight w:val="510" w:hRule="atLeast"/>
        </w:trPr>
        <w:tc>
          <w:tcPr>
            <w:tcW w:type="dxa" w:w="3213"/>
          </w:tcPr>
          <w:p>
            <w:r>
              <w:rPr>
                <w:sz w:val="18"/>
              </w:rPr>
              <w:t>Hydraulic oil grade 32</w:t>
            </w:r>
          </w:p>
        </w:tc>
        <w:tc>
          <w:tcPr>
            <w:tcW w:type="dxa" w:w="3213"/>
          </w:tcPr>
          <w:p>
            <w:r>
              <w:rPr>
                <w:sz w:val="18"/>
              </w:rPr>
              <w:t>CU</w:t>
            </w:r>
          </w:p>
        </w:tc>
        <w:tc>
          <w:tcPr>
            <w:tcW w:type="dxa" w:w="3213"/>
          </w:tcPr>
          <w:p>
            <w:r>
              <w:rPr>
                <w:sz w:val="18"/>
              </w:rPr>
              <w:t>Different base oil in bill of materials</w:t>
            </w:r>
          </w:p>
        </w:tc>
      </w:tr>
    </w:tbl>
    <w:p/>
    <w:p>
      <w:pPr>
        <w:pStyle w:val="Heading2"/>
      </w:pPr>
      <w:r>
        <w:t>Example: 4. Impact</w:t>
      </w:r>
    </w:p>
    <w:tbl>
      <w:tblPr>
        <w:tblStyle w:val="TableGrid"/>
        <w:tblW w:type="auto" w:w="0"/>
        <w:jc w:val="center"/>
        <w:tblLook w:firstColumn="1" w:firstRow="1" w:lastColumn="0" w:lastRow="0" w:noHBand="0" w:noVBand="1" w:val="04A0"/>
      </w:tblPr>
      <w:tblGrid>
        <w:gridCol w:w="3213"/>
        <w:gridCol w:w="3213"/>
        <w:gridCol w:w="3213"/>
      </w:tblGrid>
      <w:tr>
        <w:tc>
          <w:tcPr>
            <w:tcW w:type="dxa" w:w="3213"/>
            <w:shd w:val="clear" w:color="auto" w:fill="EDEDED"/>
          </w:tcPr>
          <w:p>
            <w:r/>
            <w:r>
              <w:rPr>
                <w:b/>
                <w:sz w:val="18"/>
              </w:rPr>
              <w:t>Area</w:t>
            </w:r>
          </w:p>
        </w:tc>
        <w:tc>
          <w:tcPr>
            <w:tcW w:type="dxa" w:w="3213"/>
            <w:shd w:val="clear" w:color="auto" w:fill="EDEDED"/>
          </w:tcPr>
          <w:p>
            <w:r/>
            <w:r>
              <w:rPr>
                <w:b/>
                <w:sz w:val="18"/>
              </w:rPr>
              <w:t>Follow-up needed</w:t>
            </w:r>
          </w:p>
        </w:tc>
        <w:tc>
          <w:tcPr>
            <w:tcW w:type="dxa" w:w="3213"/>
            <w:shd w:val="clear" w:color="auto" w:fill="EDEDED"/>
          </w:tcPr>
          <w:p>
            <w:r/>
            <w:r>
              <w:rPr>
                <w:b/>
                <w:sz w:val="18"/>
              </w:rPr>
              <w:t>Grounds</w:t>
            </w:r>
          </w:p>
        </w:tc>
      </w:tr>
      <w:tr>
        <w:trPr>
          <w:trHeight w:val="510" w:hRule="atLeast"/>
        </w:trPr>
        <w:tc>
          <w:tcPr>
            <w:tcW w:type="dxa" w:w="3213"/>
          </w:tcPr>
          <w:p>
            <w:r>
              <w:rPr>
                <w:sz w:val="18"/>
              </w:rPr>
              <w:t>SDS of grade 46</w:t>
            </w:r>
          </w:p>
        </w:tc>
        <w:tc>
          <w:tcPr>
            <w:tcW w:type="dxa" w:w="3213"/>
          </w:tcPr>
          <w:p>
            <w:r>
              <w:rPr>
                <w:sz w:val="18"/>
              </w:rPr>
              <w:t>Yes, section 3 revised for the new base oil CAS number</w:t>
            </w:r>
          </w:p>
        </w:tc>
        <w:tc>
          <w:tcPr>
            <w:tcW w:type="dxa" w:w="3213"/>
          </w:tcPr>
          <w:p>
            <w:r>
              <w:rPr>
                <w:sz w:val="18"/>
              </w:rPr>
              <w:t>Formulation record</w:t>
            </w:r>
          </w:p>
        </w:tc>
      </w:tr>
      <w:tr>
        <w:trPr>
          <w:trHeight w:val="510" w:hRule="atLeast"/>
        </w:trPr>
        <w:tc>
          <w:tcPr>
            <w:tcW w:type="dxa" w:w="3213"/>
          </w:tcPr>
          <w:p>
            <w:r>
              <w:rPr>
                <w:sz w:val="18"/>
              </w:rPr>
              <w:t>TDS of grade 46</w:t>
            </w:r>
          </w:p>
        </w:tc>
        <w:tc>
          <w:tcPr>
            <w:tcW w:type="dxa" w:w="3213"/>
          </w:tcPr>
          <w:p>
            <w:r>
              <w:rPr>
                <w:sz w:val="18"/>
              </w:rPr>
              <w:t>No</w:t>
            </w:r>
          </w:p>
        </w:tc>
        <w:tc>
          <w:tcPr>
            <w:tcW w:type="dxa" w:w="3213"/>
          </w:tcPr>
          <w:p>
            <w:r>
              <w:rPr>
                <w:sz w:val="18"/>
              </w:rPr>
              <w:t>Comparison data attached</w:t>
            </w:r>
          </w:p>
        </w:tc>
      </w:tr>
      <w:tr>
        <w:trPr>
          <w:trHeight w:val="510" w:hRule="atLeast"/>
        </w:trPr>
        <w:tc>
          <w:tcPr>
            <w:tcW w:type="dxa" w:w="3213"/>
          </w:tcPr>
          <w:p>
            <w:r>
              <w:rPr>
                <w:sz w:val="18"/>
              </w:rPr>
              <w:t>Customer approval</w:t>
            </w:r>
          </w:p>
        </w:tc>
        <w:tc>
          <w:tcPr>
            <w:tcW w:type="dxa" w:w="3213"/>
          </w:tcPr>
          <w:p>
            <w:r>
              <w:rPr>
                <w:sz w:val="18"/>
              </w:rPr>
              <w:t>Yes, reply by 2026-11-16</w:t>
            </w:r>
          </w:p>
        </w:tc>
        <w:tc>
          <w:tcPr>
            <w:tcW w:type="dxa" w:w="3213"/>
          </w:tcPr>
          <w:p>
            <w:r>
              <w:rPr>
                <w:sz w:val="18"/>
              </w:rPr>
              <w:t>Samples offered from a pilot lot</w:t>
            </w:r>
          </w:p>
        </w:tc>
      </w:tr>
      <w:tr>
        <w:trPr>
          <w:trHeight w:val="510" w:hRule="atLeast"/>
        </w:trPr>
        <w:tc>
          <w:tcPr>
            <w:tcW w:type="dxa" w:w="3213"/>
          </w:tcPr>
          <w:p>
            <w:r>
              <w:rPr>
                <w:sz w:val="18"/>
              </w:rPr>
              <w:t>Existing stock</w:t>
            </w:r>
          </w:p>
        </w:tc>
        <w:tc>
          <w:tcPr>
            <w:tcW w:type="dxa" w:w="3213"/>
          </w:tcPr>
          <w:p>
            <w:r>
              <w:rPr>
                <w:sz w:val="18"/>
              </w:rPr>
              <w:t>Lot 26-1130 and earlier available for orders placed before the last order date</w:t>
            </w:r>
          </w:p>
        </w:tc>
        <w:tc>
          <w:tcPr>
            <w:tcW w:type="dxa" w:w="3213"/>
          </w:tcPr>
          <w:p>
            <w:r>
              <w:rPr>
                <w:sz w:val="18"/>
              </w:rPr>
              <w:t>Stock record</w:t>
            </w:r>
          </w:p>
        </w:tc>
      </w:tr>
    </w:tbl>
    <w:p/>
    <w:p>
      <w:pPr>
        <w:pStyle w:val="Heading2"/>
      </w:pPr>
      <w:r>
        <w:t>Example: 5. Follow-up and checks</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EDEDED"/>
          </w:tcPr>
          <w:p>
            <w:r>
              <w:t>Item</w:t>
            </w:r>
          </w:p>
        </w:tc>
        <w:tc>
          <w:tcPr>
            <w:tcW w:type="dxa" w:w="2409"/>
            <w:shd w:val="clear" w:color="auto" w:fill="EDEDED"/>
          </w:tcPr>
          <w:p>
            <w:r>
              <w:t>Owner</w:t>
            </w:r>
          </w:p>
        </w:tc>
        <w:tc>
          <w:tcPr>
            <w:tcW w:type="dxa" w:w="2409"/>
            <w:shd w:val="clear" w:color="auto" w:fill="EDEDED"/>
          </w:tcPr>
          <w:p>
            <w:r>
              <w:t>Due date</w:t>
            </w:r>
          </w:p>
        </w:tc>
        <w:tc>
          <w:tcPr>
            <w:tcW w:type="dxa" w:w="2409"/>
            <w:shd w:val="clear" w:color="auto" w:fill="EDEDED"/>
          </w:tcPr>
          <w:p>
            <w:r>
              <w:t>Priority</w:t>
            </w:r>
          </w:p>
        </w:tc>
      </w:tr>
      <w:tr>
        <w:trPr>
          <w:trHeight w:val="680" w:hRule="atLeast"/>
        </w:trPr>
        <w:tc>
          <w:tcPr>
            <w:tcW w:type="dxa" w:w="2409"/>
          </w:tcPr>
          <w:p>
            <w:r>
              <w:rPr>
                <w:sz w:val="18"/>
              </w:rPr>
              <w:t>Formulation review of gear oil grade 68</w:t>
            </w:r>
          </w:p>
        </w:tc>
        <w:tc>
          <w:tcPr>
            <w:tcW w:type="dxa" w:w="2409"/>
          </w:tcPr>
          <w:p>
            <w:r>
              <w:rPr>
                <w:sz w:val="18"/>
              </w:rPr>
              <w:t>Supplier</w:t>
            </w:r>
          </w:p>
        </w:tc>
        <w:tc>
          <w:tcPr>
            <w:tcW w:type="dxa" w:w="2409"/>
          </w:tcPr>
          <w:p>
            <w:r>
              <w:rPr>
                <w:sz w:val="18"/>
              </w:rPr>
              <w:t>2026-11-10</w:t>
            </w:r>
          </w:p>
        </w:tc>
        <w:tc>
          <w:tcPr>
            <w:tcW w:type="dxa" w:w="2409"/>
          </w:tcPr>
          <w:p>
            <w:r>
              <w:rPr>
                <w:sz w:val="18"/>
              </w:rPr>
              <w:t>High</w:t>
            </w:r>
          </w:p>
        </w:tc>
      </w:tr>
      <w:tr>
        <w:trPr>
          <w:trHeight w:val="680" w:hRule="atLeast"/>
        </w:trPr>
        <w:tc>
          <w:tcPr>
            <w:tcW w:type="dxa" w:w="2409"/>
          </w:tcPr>
          <w:p>
            <w:r>
              <w:rPr>
                <w:sz w:val="18"/>
              </w:rPr>
              <w:t>Revised SDS of grade 46 to recipients</w:t>
            </w:r>
          </w:p>
        </w:tc>
        <w:tc>
          <w:tcPr>
            <w:tcW w:type="dxa" w:w="2409"/>
          </w:tcPr>
          <w:p>
            <w:r>
              <w:rPr>
                <w:sz w:val="18"/>
              </w:rPr>
              <w:t>Supplier</w:t>
            </w:r>
          </w:p>
        </w:tc>
        <w:tc>
          <w:tcPr>
            <w:tcW w:type="dxa" w:w="2409"/>
          </w:tcPr>
          <w:p>
            <w:r>
              <w:rPr>
                <w:sz w:val="18"/>
              </w:rPr>
              <w:t>2026-11-16</w:t>
            </w:r>
          </w:p>
        </w:tc>
        <w:tc>
          <w:tcPr>
            <w:tcW w:type="dxa" w:w="2409"/>
          </w:tcPr>
          <w:p>
            <w:r>
              <w:rPr>
                <w:sz w:val="18"/>
              </w:rPr>
              <w:t>High</w:t>
            </w:r>
          </w:p>
        </w:tc>
      </w:tr>
      <w:tr>
        <w:trPr>
          <w:trHeight w:val="680" w:hRule="atLeast"/>
        </w:trPr>
        <w:tc>
          <w:tcPr>
            <w:tcW w:type="dxa" w:w="2409"/>
          </w:tcPr>
          <w:p>
            <w:r>
              <w:rPr>
                <w:sz w:val="18"/>
              </w:rPr>
              <w:t>Pilot lot sample tested in own process</w:t>
            </w:r>
          </w:p>
        </w:tc>
        <w:tc>
          <w:tcPr>
            <w:tcW w:type="dxa" w:w="2409"/>
          </w:tcPr>
          <w:p>
            <w:r>
              <w:rPr>
                <w:sz w:val="18"/>
              </w:rPr>
              <w:t>Customer</w:t>
            </w:r>
          </w:p>
        </w:tc>
        <w:tc>
          <w:tcPr>
            <w:tcW w:type="dxa" w:w="2409"/>
          </w:tcPr>
          <w:p>
            <w:r>
              <w:rPr>
                <w:sz w:val="18"/>
              </w:rPr>
              <w:t>2026-11-16</w:t>
            </w:r>
          </w:p>
        </w:tc>
        <w:tc>
          <w:tcPr>
            <w:tcW w:type="dxa" w:w="2409"/>
          </w:tcPr>
          <w:p>
            <w:r>
              <w:rPr>
                <w:sz w:val="18"/>
              </w:rPr>
              <w:t>High</w:t>
            </w:r>
          </w:p>
        </w:tc>
      </w:tr>
    </w:tbl>
    <w:p>
      <w:r/>
    </w:p>
    <w:sectPr w:rsidR="00FC693F" w:rsidRPr="0006063C" w:rsidSect="00034616">
      <w:footerReference w:type="default" r:id="rId9"/>
      <w:pgSz w:w="11906" w:h="16838"/>
      <w:pgMar w:top="1417" w:right="1134" w:bottom="141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Template from www.lubinpla.com/post/product-change-notification-template-chemical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1F1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1F1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1F1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Change Notification Template for Chemical Products</dc:title>
  <dc:subject/>
  <dc:creator/>
  <cp:keywords/>
  <dc:description/>
  <cp:lastModifiedBy/>
  <cp:revision>1</cp:revision>
  <dcterms:created xsi:type="dcterms:W3CDTF">2013-12-23T23:15:00Z</dcterms:created>
  <dcterms:modified xsi:type="dcterms:W3CDTF">2013-12-23T23:15:00Z</dcterms:modified>
  <cp:category/>
</cp:coreProperties>
</file>