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sz w:val="40"/>
        </w:rPr>
        <w:t>SDS revision comparison checklist</w:t>
      </w:r>
    </w:p>
    <w:p>
      <w:pPr>
        <w:pStyle w:val="Heading2"/>
      </w:pPr>
      <w:r>
        <w:rPr>
          <w:color w:val="000000"/>
        </w:rPr>
        <w:t>Instructions</w:t>
      </w:r>
    </w:p>
    <w:p>
      <w:r>
        <w:rPr>
          <w:i w:val="0"/>
          <w:sz w:val="18"/>
        </w:rPr>
        <w:t>Use this checklist when a supplier's revised safety data sheet (SDS) arrives for a product already in use. It compares the new version with the version your approval used, section by section, and maps each change to the approvals and documents it reaches.</w:t>
      </w:r>
    </w:p>
    <w:p>
      <w:r>
        <w:rPr>
          <w:i w:val="0"/>
          <w:sz w:val="18"/>
        </w:rPr>
        <w:t>1. Fill section 1 before reading the new sheet. Confirm that the old version is the one your approval used, not simply the latest file in the folder.</w:t>
      </w:r>
    </w:p>
    <w:p>
      <w:r>
        <w:rPr>
          <w:i w:val="0"/>
          <w:sz w:val="18"/>
        </w:rPr>
        <w:t>2. In section 2, compare the header and all 16 sections. Enter old and new values, tick one status and say whether the change reaches an approval. An empty or unclear section is Unknown.</w:t>
      </w:r>
    </w:p>
    <w:p>
      <w:r>
        <w:rPr>
          <w:i w:val="0"/>
          <w:sz w:val="18"/>
        </w:rPr>
        <w:t>3. In section 3, list each approval or document that relied on the old sheet, write the basis it used, and tick one verdict.</w:t>
      </w:r>
    </w:p>
    <w:p>
      <w:r>
        <w:rPr>
          <w:i w:val="0"/>
          <w:sz w:val="18"/>
        </w:rPr>
        <w:t>4. In section 4, send the supplier questions in writing, assign each action an owner and a date, and tick the distribution items.</w:t>
      </w:r>
    </w:p>
    <w:p>
      <w:r>
        <w:rPr>
          <w:i w:val="0"/>
          <w:sz w:val="18"/>
        </w:rPr>
        <w:t>5. Sign off when every Unknown is closed or carried as an action with an owner.</w:t>
      </w:r>
    </w:p>
    <w:p>
      <w:r>
        <w:rPr>
          <w:i w:val="0"/>
          <w:sz w:val="18"/>
        </w:rPr>
        <w:t>This checklist compares two documents. It does not show components a sheet does not list, and it does not replace a requalification trial when a change reaches a performance result.</w:t>
      </w:r>
    </w:p>
    <w:p>
      <w:r>
        <w:rPr>
          <w:i w:val="0"/>
          <w:sz w:val="18"/>
        </w:rPr>
        <w:t>The blank form comes first. The illustrative example after it uses invented values to show a filled checklist; it is not data about any real product, supplier or customer.</w:t>
      </w:r>
    </w:p>
    <w:p>
      <w:pPr>
        <w:pStyle w:val="Heading1"/>
      </w:pPr>
      <w:r>
        <w:rPr>
          <w:color w:val="000000"/>
        </w:rPr>
        <w:t>1. Document identity</w:t>
      </w:r>
    </w:p>
    <w:tbl>
      <w:tblPr>
        <w:tblStyle w:val="TableGrid"/>
        <w:tblW w:type="auto" w:w="0"/>
        <w:tblLook w:firstColumn="1" w:firstRow="1" w:lastColumn="0" w:lastRow="0" w:noHBand="0" w:noVBand="1" w:val="04A0"/>
      </w:tblPr>
      <w:tblGrid>
        <w:gridCol w:w="4513"/>
        <w:gridCol w:w="4513"/>
      </w:tblGrid>
      <w:tr>
        <w:trPr>
          <w:trHeight w:val="510"/>
        </w:trPr>
        <w:tc>
          <w:tcPr>
            <w:tcW w:type="dxa" w:w="3515"/>
            <w:shd w:val="clear" w:color="auto" w:fill="F2F2F2"/>
          </w:tcPr>
          <w:p>
            <w:r/>
            <w:r>
              <w:rPr>
                <w:b/>
                <w:sz w:val="18"/>
              </w:rPr>
              <w:t>Product name and code</w:t>
            </w:r>
          </w:p>
        </w:tc>
        <w:tc>
          <w:tcPr>
            <w:tcW w:type="dxa" w:w="5499"/>
          </w:tcPr>
          <w:p>
            <w:r/>
            <w:r>
              <w:rPr>
                <w:b w:val="0"/>
                <w:sz w:val="18"/>
              </w:rPr>
            </w:r>
          </w:p>
        </w:tc>
      </w:tr>
      <w:tr>
        <w:trPr>
          <w:trHeight w:val="510"/>
        </w:trPr>
        <w:tc>
          <w:tcPr>
            <w:tcW w:type="dxa" w:w="3515"/>
            <w:shd w:val="clear" w:color="auto" w:fill="F2F2F2"/>
          </w:tcPr>
          <w:p>
            <w:r/>
            <w:r>
              <w:rPr>
                <w:b/>
                <w:sz w:val="18"/>
              </w:rPr>
              <w:t>Supplier</w:t>
            </w:r>
          </w:p>
        </w:tc>
        <w:tc>
          <w:tcPr>
            <w:tcW w:type="dxa" w:w="5499"/>
          </w:tcPr>
          <w:p>
            <w:r/>
            <w:r>
              <w:rPr>
                <w:b w:val="0"/>
                <w:sz w:val="18"/>
              </w:rPr>
            </w:r>
          </w:p>
        </w:tc>
      </w:tr>
      <w:tr>
        <w:trPr>
          <w:trHeight w:val="510"/>
        </w:trPr>
        <w:tc>
          <w:tcPr>
            <w:tcW w:type="dxa" w:w="3515"/>
            <w:shd w:val="clear" w:color="auto" w:fill="F2F2F2"/>
          </w:tcPr>
          <w:p>
            <w:r/>
            <w:r>
              <w:rPr>
                <w:b/>
                <w:sz w:val="18"/>
              </w:rPr>
              <w:t>Format of the sheet (jurisdiction)</w:t>
            </w:r>
          </w:p>
        </w:tc>
        <w:tc>
          <w:tcPr>
            <w:tcW w:type="dxa" w:w="5499"/>
          </w:tcPr>
          <w:p>
            <w:r/>
            <w:r>
              <w:rPr>
                <w:b w:val="0"/>
                <w:sz w:val="18"/>
              </w:rPr>
              <w:t>[ ] US OSHA  [ ] EU REACH Annex II  [ ] Canada WHMIS  [ ] Other: ____</w:t>
            </w:r>
          </w:p>
        </w:tc>
      </w:tr>
      <w:tr>
        <w:trPr>
          <w:trHeight w:val="510"/>
        </w:trPr>
        <w:tc>
          <w:tcPr>
            <w:tcW w:type="dxa" w:w="3515"/>
            <w:shd w:val="clear" w:color="auto" w:fill="F2F2F2"/>
          </w:tcPr>
          <w:p>
            <w:r/>
            <w:r>
              <w:rPr>
                <w:b/>
                <w:sz w:val="18"/>
              </w:rPr>
              <w:t>Language</w:t>
            </w:r>
          </w:p>
        </w:tc>
        <w:tc>
          <w:tcPr>
            <w:tcW w:type="dxa" w:w="5499"/>
          </w:tcPr>
          <w:p>
            <w:r/>
            <w:r>
              <w:rPr>
                <w:b w:val="0"/>
                <w:sz w:val="18"/>
              </w:rPr>
            </w:r>
          </w:p>
        </w:tc>
      </w:tr>
      <w:tr>
        <w:trPr>
          <w:trHeight w:val="510"/>
        </w:trPr>
        <w:tc>
          <w:tcPr>
            <w:tcW w:type="dxa" w:w="3515"/>
            <w:shd w:val="clear" w:color="auto" w:fill="F2F2F2"/>
          </w:tcPr>
          <w:p>
            <w:r/>
            <w:r>
              <w:rPr>
                <w:b/>
                <w:sz w:val="18"/>
              </w:rPr>
              <w:t>Old version: number, revision date, file name</w:t>
            </w:r>
          </w:p>
        </w:tc>
        <w:tc>
          <w:tcPr>
            <w:tcW w:type="dxa" w:w="5499"/>
          </w:tcPr>
          <w:p>
            <w:r/>
            <w:r>
              <w:rPr>
                <w:b w:val="0"/>
                <w:sz w:val="18"/>
              </w:rPr>
            </w:r>
          </w:p>
        </w:tc>
      </w:tr>
      <w:tr>
        <w:trPr>
          <w:trHeight w:val="510"/>
        </w:trPr>
        <w:tc>
          <w:tcPr>
            <w:tcW w:type="dxa" w:w="3515"/>
            <w:shd w:val="clear" w:color="auto" w:fill="F2F2F2"/>
          </w:tcPr>
          <w:p>
            <w:r/>
            <w:r>
              <w:rPr>
                <w:b/>
                <w:sz w:val="18"/>
              </w:rPr>
              <w:t>Is the old version the one your approval used?</w:t>
            </w:r>
          </w:p>
        </w:tc>
        <w:tc>
          <w:tcPr>
            <w:tcW w:type="dxa" w:w="5499"/>
          </w:tcPr>
          <w:p>
            <w:r/>
            <w:r>
              <w:rPr>
                <w:b w:val="0"/>
                <w:sz w:val="18"/>
              </w:rPr>
              <w:t>[ ] Yes  [ ] No</w:t>
            </w:r>
          </w:p>
        </w:tc>
      </w:tr>
      <w:tr>
        <w:trPr>
          <w:trHeight w:val="510"/>
        </w:trPr>
        <w:tc>
          <w:tcPr>
            <w:tcW w:type="dxa" w:w="3515"/>
            <w:shd w:val="clear" w:color="auto" w:fill="F2F2F2"/>
          </w:tcPr>
          <w:p>
            <w:r/>
            <w:r>
              <w:rPr>
                <w:b/>
                <w:sz w:val="18"/>
              </w:rPr>
              <w:t>New version: number, revision date, supersedes</w:t>
            </w:r>
          </w:p>
        </w:tc>
        <w:tc>
          <w:tcPr>
            <w:tcW w:type="dxa" w:w="5499"/>
          </w:tcPr>
          <w:p>
            <w:r/>
            <w:r>
              <w:rPr>
                <w:b w:val="0"/>
                <w:sz w:val="18"/>
              </w:rPr>
            </w:r>
          </w:p>
        </w:tc>
      </w:tr>
      <w:tr>
        <w:trPr>
          <w:trHeight w:val="510"/>
        </w:trPr>
        <w:tc>
          <w:tcPr>
            <w:tcW w:type="dxa" w:w="3515"/>
            <w:shd w:val="clear" w:color="auto" w:fill="F2F2F2"/>
          </w:tcPr>
          <w:p>
            <w:r/>
            <w:r>
              <w:rPr>
                <w:b/>
                <w:sz w:val="18"/>
              </w:rPr>
              <w:t>Received: date and how (shipment, email, portal)</w:t>
            </w:r>
          </w:p>
        </w:tc>
        <w:tc>
          <w:tcPr>
            <w:tcW w:type="dxa" w:w="5499"/>
          </w:tcPr>
          <w:p>
            <w:r/>
            <w:r>
              <w:rPr>
                <w:b w:val="0"/>
                <w:sz w:val="18"/>
              </w:rPr>
            </w:r>
          </w:p>
        </w:tc>
      </w:tr>
      <w:tr>
        <w:trPr>
          <w:trHeight w:val="510"/>
        </w:trPr>
        <w:tc>
          <w:tcPr>
            <w:tcW w:type="dxa" w:w="3515"/>
            <w:shd w:val="clear" w:color="auto" w:fill="F2F2F2"/>
          </w:tcPr>
          <w:p>
            <w:r/>
            <w:r>
              <w:rPr>
                <w:b/>
                <w:sz w:val="18"/>
              </w:rPr>
              <w:t>Where the revision note sits</w:t>
            </w:r>
          </w:p>
        </w:tc>
        <w:tc>
          <w:tcPr>
            <w:tcW w:type="dxa" w:w="5499"/>
          </w:tcPr>
          <w:p>
            <w:r/>
            <w:r>
              <w:rPr>
                <w:b w:val="0"/>
                <w:sz w:val="18"/>
              </w:rPr>
              <w:t>[ ] Section 16  [ ] Cover letter  [ ] Elsewhere  [ ] None</w:t>
            </w:r>
          </w:p>
        </w:tc>
      </w:tr>
    </w:tbl>
    <w:p/>
    <w:p>
      <w:pPr>
        <w:pStyle w:val="Heading1"/>
      </w:pPr>
      <w:r>
        <w:rPr>
          <w:color w:val="000000"/>
        </w:rPr>
        <w:t>2. Section-by-section comparison</w:t>
      </w:r>
    </w:p>
    <w:p>
      <w:r>
        <w:rPr>
          <w:i w:val="0"/>
          <w:sz w:val="18"/>
        </w:rPr>
        <w:t>Status: Same = both versions give the same value. Changed = the value differs. Unknown = the section is missing, unclear or not comparable. Reaches approval: does the change touch a finding an existing approval or workplace document relied on? Tick both boxes for every row, including rows with no change. Match components by CAS number and concentration, not by name.</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rHeight w:val="1020"/>
          <w:tblHeader w:val="true"/>
        </w:trPr>
        <w:tc>
          <w:tcPr>
            <w:tcW w:type="dxa" w:w="2948"/>
            <w:shd w:val="clear" w:color="auto" w:fill="E7E6E6"/>
          </w:tcPr>
          <w:p>
            <w:r/>
            <w:r>
              <w:rPr>
                <w:b/>
                <w:sz w:val="18"/>
              </w:rPr>
              <w:t>SDS section (what to compare, unit)</w:t>
            </w:r>
          </w:p>
        </w:tc>
        <w:tc>
          <w:tcPr>
            <w:tcW w:type="dxa" w:w="2041"/>
            <w:shd w:val="clear" w:color="auto" w:fill="E7E6E6"/>
          </w:tcPr>
          <w:p>
            <w:r/>
            <w:r>
              <w:rPr>
                <w:b/>
                <w:sz w:val="18"/>
              </w:rPr>
              <w:t>Old version</w:t>
            </w:r>
          </w:p>
        </w:tc>
        <w:tc>
          <w:tcPr>
            <w:tcW w:type="dxa" w:w="2041"/>
            <w:shd w:val="clear" w:color="auto" w:fill="E7E6E6"/>
          </w:tcPr>
          <w:p>
            <w:r/>
            <w:r>
              <w:rPr>
                <w:b/>
                <w:sz w:val="18"/>
              </w:rPr>
              <w:t>New version</w:t>
            </w:r>
          </w:p>
        </w:tc>
        <w:tc>
          <w:tcPr>
            <w:tcW w:type="dxa" w:w="1134"/>
            <w:shd w:val="clear" w:color="auto" w:fill="E7E6E6"/>
          </w:tcPr>
          <w:p>
            <w:r/>
            <w:r>
              <w:rPr>
                <w:b/>
                <w:sz w:val="18"/>
              </w:rPr>
              <w:t>Status</w:t>
            </w:r>
          </w:p>
        </w:tc>
        <w:tc>
          <w:tcPr>
            <w:tcW w:type="dxa" w:w="850"/>
            <w:shd w:val="clear" w:color="auto" w:fill="E7E6E6"/>
          </w:tcPr>
          <w:p>
            <w:r/>
            <w:r>
              <w:rPr>
                <w:b/>
                <w:sz w:val="18"/>
              </w:rPr>
              <w:t>Reaches approval</w:t>
            </w:r>
          </w:p>
        </w:tc>
      </w:tr>
      <w:tr>
        <w:trPr>
          <w:trHeight w:val="1020"/>
        </w:trPr>
        <w:tc>
          <w:tcPr>
            <w:tcW w:type="dxa" w:w="2948"/>
          </w:tcPr>
          <w:p>
            <w:r/>
            <w:r>
              <w:rPr>
                <w:b w:val="0"/>
                <w:sz w:val="18"/>
              </w:rPr>
              <w:t>Header</w:t>
              <w:br/>
            </w:r>
            <w:r>
              <w:rPr>
                <w:b w:val="0"/>
                <w:sz w:val="18"/>
              </w:rPr>
              <w:t>(Version number; revision date (YYYY-MM-DD); version superseded)</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 Identification</w:t>
              <w:br/>
            </w:r>
            <w:r>
              <w:rPr>
                <w:b w:val="0"/>
                <w:sz w:val="18"/>
              </w:rPr>
              <w:t>(Product identifier, other identifiers, recommended use and restrictions, supplier, emergency number, UFI (EU))</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2. Hazard identification</w:t>
              <w:br/>
            </w:r>
            <w:r>
              <w:rPr>
                <w:b w:val="0"/>
                <w:sz w:val="18"/>
              </w:rPr>
              <w:t>(Hazard classes and categories, signal word, pictograms, H and P statements)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3. Composition</w:t>
              <w:br/>
            </w:r>
            <w:r>
              <w:rPr>
                <w:b w:val="0"/>
                <w:sz w:val="18"/>
              </w:rPr>
              <w:t>(Each component: name, CAS number, concentration (% by weight) or range; EU: specific concentration limit, M-factor, acute toxicity estimate)</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4. First aid measures</w:t>
              <w:br/>
            </w:r>
            <w:r>
              <w:rPr>
                <w:b w:val="0"/>
                <w:sz w:val="18"/>
              </w:rPr>
              <w:t>(Exposure routes, symptoms, medical attention)</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5. Firefighting measures</w:t>
              <w:br/>
            </w:r>
            <w:r>
              <w:rPr>
                <w:b w:val="0"/>
                <w:sz w:val="18"/>
              </w:rPr>
              <w:t>(Extinguishing media, combustion hazards)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6. Accidental release measures</w:t>
              <w:br/>
            </w:r>
            <w:r>
              <w:rPr>
                <w:b w:val="0"/>
                <w:sz w:val="18"/>
              </w:rPr>
              <w:t>(Spill precautions, containment, cleanup)</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7. Handling and storage</w:t>
              <w:br/>
            </w:r>
            <w:r>
              <w:rPr>
                <w:b w:val="0"/>
                <w:sz w:val="18"/>
              </w:rPr>
              <w:t>(Storage conditions (°C), incompatible materials)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8. Exposure controls and personal protection</w:t>
              <w:br/>
            </w:r>
            <w:r>
              <w:rPr>
                <w:b w:val="0"/>
                <w:sz w:val="18"/>
              </w:rPr>
              <w:t>(Exposure limits per component (mg/m3 or ppm), controls, protective equipment)</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9. Physical and chemical properties</w:t>
              <w:br/>
            </w:r>
            <w:r>
              <w:rPr>
                <w:b w:val="0"/>
                <w:sz w:val="18"/>
              </w:rPr>
              <w:t>(Flash point (°C), pH, density (g/cm3), viscosity (mm2/s), with test methods)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10. Stability and reactivity</w:t>
              <w:br/>
            </w:r>
            <w:r>
              <w:rPr>
                <w:b w:val="0"/>
                <w:sz w:val="18"/>
              </w:rPr>
              <w:t>(Incompatible materials, conditions to avoid, decomposition products)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11. Toxicological information</w:t>
              <w:br/>
            </w:r>
            <w:r>
              <w:rPr>
                <w:b w:val="0"/>
                <w:sz w:val="18"/>
              </w:rPr>
              <w:t>(Acute toxicity values (mg/kg), routes, health effects)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12. Ecological information</w:t>
              <w:br/>
            </w:r>
            <w:r>
              <w:rPr>
                <w:b w:val="0"/>
                <w:sz w:val="18"/>
              </w:rPr>
              <w:t>(Ecotoxicity (mg/L), persistence, mobility)</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13. Disposal considerations</w:t>
              <w:br/>
            </w:r>
            <w:r>
              <w:rPr>
                <w:b w:val="0"/>
                <w:sz w:val="18"/>
              </w:rPr>
              <w:t>(Waste treatment methods)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14. Transport information</w:t>
              <w:br/>
            </w:r>
            <w:r>
              <w:rPr>
                <w:b w:val="0"/>
                <w:sz w:val="18"/>
              </w:rPr>
              <w:t>(UN number, proper shipping name, transport class, packing group)</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15. Regulatory information</w:t>
              <w:br/>
            </w:r>
            <w:r>
              <w:rPr>
                <w:b w:val="0"/>
                <w:sz w:val="18"/>
              </w:rPr>
              <w:t>(Rules and listings that apply to the product)</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r>
        <w:trPr>
          <w:trHeight w:val="1020"/>
        </w:trPr>
        <w:tc>
          <w:tcPr>
            <w:tcW w:type="dxa" w:w="2948"/>
          </w:tcPr>
          <w:p>
            <w:r/>
            <w:r>
              <w:rPr>
                <w:b w:val="0"/>
                <w:sz w:val="18"/>
              </w:rPr>
              <w:t>16. Other information</w:t>
              <w:br/>
            </w:r>
            <w:r>
              <w:rPr>
                <w:b w:val="0"/>
                <w:sz w:val="18"/>
              </w:rPr>
              <w:t>(Revision date, indication of where changes were made, abbreviations)</w:t>
            </w:r>
          </w:p>
        </w:tc>
        <w:tc>
          <w:tcPr>
            <w:tcW w:type="dxa" w:w="2041"/>
          </w:tcPr>
          <w:p>
            <w:r/>
            <w:r>
              <w:rPr>
                <w:b w:val="0"/>
                <w:sz w:val="18"/>
              </w:rPr>
            </w:r>
          </w:p>
        </w:tc>
        <w:tc>
          <w:tcPr>
            <w:tcW w:type="dxa" w:w="2041"/>
          </w:tcPr>
          <w:p>
            <w:r/>
            <w:r>
              <w:rPr>
                <w:b w:val="0"/>
                <w:sz w:val="18"/>
              </w:rPr>
            </w:r>
          </w:p>
        </w:tc>
        <w:tc>
          <w:tcPr>
            <w:tcW w:type="dxa" w:w="1134"/>
          </w:tcPr>
          <w:p>
            <w:r/>
            <w:r>
              <w:rPr>
                <w:b w:val="0"/>
                <w:sz w:val="18"/>
              </w:rPr>
              <w:t>[ ] Same</w:t>
              <w:br/>
            </w:r>
            <w:r>
              <w:rPr>
                <w:b w:val="0"/>
                <w:sz w:val="18"/>
              </w:rPr>
              <w:t>[ ] Changed</w:t>
              <w:br/>
            </w:r>
            <w:r>
              <w:rPr>
                <w:b w:val="0"/>
                <w:sz w:val="18"/>
              </w:rPr>
              <w:t>[ ] Unknown</w:t>
            </w:r>
          </w:p>
        </w:tc>
        <w:tc>
          <w:tcPr>
            <w:tcW w:type="dxa" w:w="850"/>
          </w:tcPr>
          <w:p>
            <w:r/>
            <w:r>
              <w:rPr>
                <w:b w:val="0"/>
                <w:sz w:val="18"/>
              </w:rPr>
              <w:t>[ ] Yes</w:t>
              <w:br/>
            </w:r>
            <w:r>
              <w:rPr>
                <w:b w:val="0"/>
                <w:sz w:val="18"/>
              </w:rPr>
              <w:t>[ ] No</w:t>
            </w:r>
          </w:p>
        </w:tc>
      </w:tr>
    </w:tbl>
    <w:p/>
    <w:p>
      <w:pPr>
        <w:pStyle w:val="Heading1"/>
      </w:pPr>
      <w:r>
        <w:rPr>
          <w:color w:val="000000"/>
        </w:rPr>
        <w:t>3. Effect on existing approvals</w:t>
      </w:r>
    </w:p>
    <w:p>
      <w:r>
        <w:rPr>
          <w:i w:val="0"/>
          <w:sz w:val="18"/>
        </w:rPr>
        <w:t>List every approval or document that relied on the old sheet. Verdict: Holds = the change touches nothing in its basis. Re-check = the change touches a use condition (storage, protective equipment, transport). Re-evaluate = the change touches the basis itself (composition, a property outside the approval limit, a hazard class the approval excluded).</w:t>
      </w:r>
    </w:p>
    <w:tbl>
      <w:tblPr>
        <w:tblStyle w:val="TableGrid"/>
        <w:tblW w:type="auto" w:w="0"/>
        <w:jc w:val="center"/>
        <w:tblLook w:firstColumn="1" w:firstRow="1" w:lastColumn="0" w:lastRow="0" w:noHBand="0" w:noVBand="1" w:val="04A0"/>
      </w:tblPr>
      <w:tblGrid>
        <w:gridCol w:w="2256"/>
        <w:gridCol w:w="2256"/>
        <w:gridCol w:w="2256"/>
        <w:gridCol w:w="2256"/>
      </w:tblGrid>
      <w:tr>
        <w:trPr>
          <w:trHeight w:val="907"/>
          <w:tblHeader w:val="true"/>
        </w:trPr>
        <w:tc>
          <w:tcPr>
            <w:tcW w:type="dxa" w:w="2835"/>
            <w:shd w:val="clear" w:color="auto" w:fill="E7E6E6"/>
          </w:tcPr>
          <w:p>
            <w:r/>
            <w:r>
              <w:rPr>
                <w:b/>
                <w:sz w:val="18"/>
              </w:rPr>
              <w:t>Approval or document</w:t>
            </w:r>
          </w:p>
        </w:tc>
        <w:tc>
          <w:tcPr>
            <w:tcW w:type="dxa" w:w="2551"/>
            <w:shd w:val="clear" w:color="auto" w:fill="E7E6E6"/>
          </w:tcPr>
          <w:p>
            <w:r/>
            <w:r>
              <w:rPr>
                <w:b/>
                <w:sz w:val="18"/>
              </w:rPr>
              <w:t>Basis it used (section, value)</w:t>
            </w:r>
          </w:p>
        </w:tc>
        <w:tc>
          <w:tcPr>
            <w:tcW w:type="dxa" w:w="1928"/>
            <w:shd w:val="clear" w:color="auto" w:fill="E7E6E6"/>
          </w:tcPr>
          <w:p>
            <w:r/>
            <w:r>
              <w:rPr>
                <w:b/>
                <w:sz w:val="18"/>
              </w:rPr>
              <w:t>Changed section that reaches it</w:t>
            </w:r>
          </w:p>
        </w:tc>
        <w:tc>
          <w:tcPr>
            <w:tcW w:type="dxa" w:w="1701"/>
            <w:shd w:val="clear" w:color="auto" w:fill="E7E6E6"/>
          </w:tcPr>
          <w:p>
            <w:r/>
            <w:r>
              <w:rPr>
                <w:b/>
                <w:sz w:val="18"/>
              </w:rPr>
              <w:t>Verdict</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r>
        <w:trPr>
          <w:trHeight w:val="907"/>
        </w:trPr>
        <w:tc>
          <w:tcPr>
            <w:tcW w:type="dxa" w:w="2835"/>
          </w:tcPr>
          <w:p>
            <w:r/>
            <w:r>
              <w:rPr>
                <w:b w:val="0"/>
                <w:sz w:val="18"/>
              </w:rPr>
            </w:r>
          </w:p>
        </w:tc>
        <w:tc>
          <w:tcPr>
            <w:tcW w:type="dxa" w:w="2551"/>
          </w:tcPr>
          <w:p>
            <w:r/>
            <w:r>
              <w:rPr>
                <w:b w:val="0"/>
                <w:sz w:val="18"/>
              </w:rPr>
            </w:r>
          </w:p>
        </w:tc>
        <w:tc>
          <w:tcPr>
            <w:tcW w:type="dxa" w:w="1928"/>
          </w:tcPr>
          <w:p>
            <w:r/>
            <w:r>
              <w:rPr>
                <w:b w:val="0"/>
                <w:sz w:val="18"/>
              </w:rPr>
            </w:r>
          </w:p>
        </w:tc>
        <w:tc>
          <w:tcPr>
            <w:tcW w:type="dxa" w:w="1701"/>
          </w:tcPr>
          <w:p>
            <w:r/>
            <w:r>
              <w:rPr>
                <w:b w:val="0"/>
                <w:sz w:val="18"/>
              </w:rPr>
              <w:t>[ ] Holds</w:t>
              <w:br/>
            </w:r>
            <w:r>
              <w:rPr>
                <w:b w:val="0"/>
                <w:sz w:val="18"/>
              </w:rPr>
              <w:t>[ ] Re-check</w:t>
              <w:br/>
            </w:r>
            <w:r>
              <w:rPr>
                <w:b w:val="0"/>
                <w:sz w:val="18"/>
              </w:rPr>
              <w:t>[ ] Re-evaluate</w:t>
            </w:r>
          </w:p>
        </w:tc>
      </w:tr>
    </w:tbl>
    <w:p/>
    <w:p>
      <w:pPr>
        <w:pStyle w:val="Heading1"/>
      </w:pPr>
      <w:r>
        <w:rPr>
          <w:color w:val="000000"/>
        </w:rPr>
        <w:t>4. Follow-up actions</w:t>
      </w:r>
    </w:p>
    <w:p>
      <w:r>
        <w:rPr>
          <w:i w:val="0"/>
          <w:sz w:val="18"/>
        </w:rPr>
        <w:t>Questions to the supplier (send in writing, record the answer and its date):</w:t>
      </w:r>
    </w:p>
    <w:p>
      <w:r>
        <w:rPr>
          <w:i w:val="0"/>
          <w:sz w:val="18"/>
        </w:rPr>
        <w:t>[ ] Which sections changed, and why: new hazard data, classification rule change, reformulation, raw material or manufacturing site change, or format only?</w:t>
      </w:r>
    </w:p>
    <w:p>
      <w:r>
        <w:rPr>
          <w:i w:val="0"/>
          <w:sz w:val="18"/>
        </w:rPr>
        <w:t xml:space="preserve">    Answer and date: ____________________________________________________________</w:t>
      </w:r>
    </w:p>
    <w:p>
      <w:r>
        <w:rPr>
          <w:i w:val="0"/>
          <w:sz w:val="18"/>
        </w:rPr>
        <w:t>[ ] Was the product reformulated, including components not listed in section 3?</w:t>
      </w:r>
    </w:p>
    <w:p>
      <w:r>
        <w:rPr>
          <w:i w:val="0"/>
          <w:sz w:val="18"/>
        </w:rPr>
        <w:t xml:space="preserve">    Answer and date: ____________________________________________________________</w:t>
      </w:r>
    </w:p>
    <w:p>
      <w:r>
        <w:rPr>
          <w:i w:val="0"/>
          <w:sz w:val="18"/>
        </w:rPr>
        <w:t>[ ] From which lot or production date does the new version apply?</w:t>
      </w:r>
    </w:p>
    <w:p>
      <w:r>
        <w:rPr>
          <w:i w:val="0"/>
          <w:sz w:val="18"/>
        </w:rPr>
        <w:t xml:space="preserve">    Answer and date: ____________________________________________________________</w:t>
      </w:r>
    </w:p>
    <w:p>
      <w:r>
        <w:rPr>
          <w:i w:val="0"/>
          <w:sz w:val="18"/>
        </w:rPr>
        <w:t>[ ] Did the technical data sheet, specification or certificate of analysis limits change at the same time?</w:t>
      </w:r>
    </w:p>
    <w:p>
      <w:r>
        <w:rPr>
          <w:i w:val="0"/>
          <w:sz w:val="18"/>
        </w:rPr>
        <w:t xml:space="preserve">    Answer and date: ____________________________________________________________</w:t>
      </w:r>
    </w:p>
    <w:p>
      <w:r>
        <w:rPr>
          <w:i w:val="0"/>
          <w:sz w:val="18"/>
        </w:rPr>
        <w:t>[ ] Does the revision apply in every market, or only to the jurisdiction this sheet is written for?</w:t>
      </w:r>
    </w:p>
    <w:p>
      <w:r>
        <w:rPr>
          <w:i w:val="0"/>
          <w:sz w:val="18"/>
        </w:rPr>
        <w:t xml:space="preserve">    Answer and date: ____________________________________________________________</w:t>
      </w:r>
    </w:p>
    <w:p>
      <w:r>
        <w:rPr>
          <w:i w:val="0"/>
          <w:sz w:val="18"/>
        </w:rPr>
        <w:t>Actions:</w:t>
      </w:r>
    </w:p>
    <w:tbl>
      <w:tblPr>
        <w:tblStyle w:val="TableGrid"/>
        <w:tblW w:type="auto" w:w="0"/>
        <w:jc w:val="center"/>
        <w:tblLook w:firstColumn="1" w:firstRow="1" w:lastColumn="0" w:lastRow="0" w:noHBand="0" w:noVBand="1" w:val="04A0"/>
      </w:tblPr>
      <w:tblGrid>
        <w:gridCol w:w="2256"/>
        <w:gridCol w:w="2256"/>
        <w:gridCol w:w="2256"/>
        <w:gridCol w:w="2256"/>
      </w:tblGrid>
      <w:tr>
        <w:trPr>
          <w:trHeight w:val="624"/>
          <w:tblHeader w:val="true"/>
        </w:trPr>
        <w:tc>
          <w:tcPr>
            <w:tcW w:type="dxa" w:w="3969"/>
            <w:shd w:val="clear" w:color="auto" w:fill="E7E6E6"/>
          </w:tcPr>
          <w:p>
            <w:r/>
            <w:r>
              <w:rPr>
                <w:b/>
                <w:sz w:val="18"/>
              </w:rPr>
              <w:t>What</w:t>
            </w:r>
          </w:p>
        </w:tc>
        <w:tc>
          <w:tcPr>
            <w:tcW w:type="dxa" w:w="1984"/>
            <w:shd w:val="clear" w:color="auto" w:fill="E7E6E6"/>
          </w:tcPr>
          <w:p>
            <w:r/>
            <w:r>
              <w:rPr>
                <w:b/>
                <w:sz w:val="18"/>
              </w:rPr>
              <w:t>Who</w:t>
            </w:r>
          </w:p>
        </w:tc>
        <w:tc>
          <w:tcPr>
            <w:tcW w:type="dxa" w:w="1531"/>
            <w:shd w:val="clear" w:color="auto" w:fill="E7E6E6"/>
          </w:tcPr>
          <w:p>
            <w:r/>
            <w:r>
              <w:rPr>
                <w:b/>
                <w:sz w:val="18"/>
              </w:rPr>
              <w:t>By when (YYYY-MM-DD)</w:t>
            </w:r>
          </w:p>
        </w:tc>
        <w:tc>
          <w:tcPr>
            <w:tcW w:type="dxa" w:w="1531"/>
            <w:shd w:val="clear" w:color="auto" w:fill="E7E6E6"/>
          </w:tcPr>
          <w:p>
            <w:r/>
            <w:r>
              <w:rPr>
                <w:b/>
                <w:sz w:val="18"/>
              </w:rPr>
              <w:t>Done (date)</w:t>
            </w:r>
          </w:p>
        </w:tc>
      </w:tr>
      <w:tr>
        <w:trPr>
          <w:trHeight w:val="624"/>
        </w:trPr>
        <w:tc>
          <w:tcPr>
            <w:tcW w:type="dxa" w:w="3969"/>
          </w:tcPr>
          <w:p>
            <w:r/>
            <w:r>
              <w:rPr>
                <w:b w:val="0"/>
                <w:sz w:val="18"/>
              </w:rPr>
            </w:r>
          </w:p>
        </w:tc>
        <w:tc>
          <w:tcPr>
            <w:tcW w:type="dxa" w:w="1984"/>
          </w:tcPr>
          <w:p>
            <w:r/>
            <w:r>
              <w:rPr>
                <w:b w:val="0"/>
                <w:sz w:val="18"/>
              </w:rPr>
            </w:r>
          </w:p>
        </w:tc>
        <w:tc>
          <w:tcPr>
            <w:tcW w:type="dxa" w:w="1531"/>
          </w:tcPr>
          <w:p>
            <w:r/>
            <w:r>
              <w:rPr>
                <w:b w:val="0"/>
                <w:sz w:val="18"/>
              </w:rPr>
            </w:r>
          </w:p>
        </w:tc>
        <w:tc>
          <w:tcPr>
            <w:tcW w:type="dxa" w:w="1531"/>
          </w:tcPr>
          <w:p>
            <w:r/>
            <w:r>
              <w:rPr>
                <w:b w:val="0"/>
                <w:sz w:val="18"/>
              </w:rPr>
            </w:r>
          </w:p>
        </w:tc>
      </w:tr>
      <w:tr>
        <w:trPr>
          <w:trHeight w:val="624"/>
        </w:trPr>
        <w:tc>
          <w:tcPr>
            <w:tcW w:type="dxa" w:w="3969"/>
          </w:tcPr>
          <w:p>
            <w:r/>
            <w:r>
              <w:rPr>
                <w:b w:val="0"/>
                <w:sz w:val="18"/>
              </w:rPr>
            </w:r>
          </w:p>
        </w:tc>
        <w:tc>
          <w:tcPr>
            <w:tcW w:type="dxa" w:w="1984"/>
          </w:tcPr>
          <w:p>
            <w:r/>
            <w:r>
              <w:rPr>
                <w:b w:val="0"/>
                <w:sz w:val="18"/>
              </w:rPr>
            </w:r>
          </w:p>
        </w:tc>
        <w:tc>
          <w:tcPr>
            <w:tcW w:type="dxa" w:w="1531"/>
          </w:tcPr>
          <w:p>
            <w:r/>
            <w:r>
              <w:rPr>
                <w:b w:val="0"/>
                <w:sz w:val="18"/>
              </w:rPr>
            </w:r>
          </w:p>
        </w:tc>
        <w:tc>
          <w:tcPr>
            <w:tcW w:type="dxa" w:w="1531"/>
          </w:tcPr>
          <w:p>
            <w:r/>
            <w:r>
              <w:rPr>
                <w:b w:val="0"/>
                <w:sz w:val="18"/>
              </w:rPr>
            </w:r>
          </w:p>
        </w:tc>
      </w:tr>
      <w:tr>
        <w:trPr>
          <w:trHeight w:val="624"/>
        </w:trPr>
        <w:tc>
          <w:tcPr>
            <w:tcW w:type="dxa" w:w="3969"/>
          </w:tcPr>
          <w:p>
            <w:r/>
            <w:r>
              <w:rPr>
                <w:b w:val="0"/>
                <w:sz w:val="18"/>
              </w:rPr>
            </w:r>
          </w:p>
        </w:tc>
        <w:tc>
          <w:tcPr>
            <w:tcW w:type="dxa" w:w="1984"/>
          </w:tcPr>
          <w:p>
            <w:r/>
            <w:r>
              <w:rPr>
                <w:b w:val="0"/>
                <w:sz w:val="18"/>
              </w:rPr>
            </w:r>
          </w:p>
        </w:tc>
        <w:tc>
          <w:tcPr>
            <w:tcW w:type="dxa" w:w="1531"/>
          </w:tcPr>
          <w:p>
            <w:r/>
            <w:r>
              <w:rPr>
                <w:b w:val="0"/>
                <w:sz w:val="18"/>
              </w:rPr>
            </w:r>
          </w:p>
        </w:tc>
        <w:tc>
          <w:tcPr>
            <w:tcW w:type="dxa" w:w="1531"/>
          </w:tcPr>
          <w:p>
            <w:r/>
            <w:r>
              <w:rPr>
                <w:b w:val="0"/>
                <w:sz w:val="18"/>
              </w:rPr>
            </w:r>
          </w:p>
        </w:tc>
      </w:tr>
      <w:tr>
        <w:trPr>
          <w:trHeight w:val="624"/>
        </w:trPr>
        <w:tc>
          <w:tcPr>
            <w:tcW w:type="dxa" w:w="3969"/>
          </w:tcPr>
          <w:p>
            <w:r/>
            <w:r>
              <w:rPr>
                <w:b w:val="0"/>
                <w:sz w:val="18"/>
              </w:rPr>
            </w:r>
          </w:p>
        </w:tc>
        <w:tc>
          <w:tcPr>
            <w:tcW w:type="dxa" w:w="1984"/>
          </w:tcPr>
          <w:p>
            <w:r/>
            <w:r>
              <w:rPr>
                <w:b w:val="0"/>
                <w:sz w:val="18"/>
              </w:rPr>
            </w:r>
          </w:p>
        </w:tc>
        <w:tc>
          <w:tcPr>
            <w:tcW w:type="dxa" w:w="1531"/>
          </w:tcPr>
          <w:p>
            <w:r/>
            <w:r>
              <w:rPr>
                <w:b w:val="0"/>
                <w:sz w:val="18"/>
              </w:rPr>
            </w:r>
          </w:p>
        </w:tc>
        <w:tc>
          <w:tcPr>
            <w:tcW w:type="dxa" w:w="1531"/>
          </w:tcPr>
          <w:p>
            <w:r/>
            <w:r>
              <w:rPr>
                <w:b w:val="0"/>
                <w:sz w:val="18"/>
              </w:rPr>
            </w:r>
          </w:p>
        </w:tc>
      </w:tr>
      <w:tr>
        <w:trPr>
          <w:trHeight w:val="624"/>
        </w:trPr>
        <w:tc>
          <w:tcPr>
            <w:tcW w:type="dxa" w:w="3969"/>
          </w:tcPr>
          <w:p>
            <w:r/>
            <w:r>
              <w:rPr>
                <w:b w:val="0"/>
                <w:sz w:val="18"/>
              </w:rPr>
            </w:r>
          </w:p>
        </w:tc>
        <w:tc>
          <w:tcPr>
            <w:tcW w:type="dxa" w:w="1984"/>
          </w:tcPr>
          <w:p>
            <w:r/>
            <w:r>
              <w:rPr>
                <w:b w:val="0"/>
                <w:sz w:val="18"/>
              </w:rPr>
            </w:r>
          </w:p>
        </w:tc>
        <w:tc>
          <w:tcPr>
            <w:tcW w:type="dxa" w:w="1531"/>
          </w:tcPr>
          <w:p>
            <w:r/>
            <w:r>
              <w:rPr>
                <w:b w:val="0"/>
                <w:sz w:val="18"/>
              </w:rPr>
            </w:r>
          </w:p>
        </w:tc>
        <w:tc>
          <w:tcPr>
            <w:tcW w:type="dxa" w:w="1531"/>
          </w:tcPr>
          <w:p>
            <w:r/>
            <w:r>
              <w:rPr>
                <w:b w:val="0"/>
                <w:sz w:val="18"/>
              </w:rPr>
            </w:r>
          </w:p>
        </w:tc>
      </w:tr>
    </w:tbl>
    <w:p/>
    <w:p>
      <w:r>
        <w:rPr>
          <w:i w:val="0"/>
          <w:sz w:val="18"/>
        </w:rPr>
        <w:t>[ ] Workplace copy replaced with the new version</w:t>
      </w:r>
    </w:p>
    <w:p>
      <w:r>
        <w:rPr>
          <w:i w:val="0"/>
          <w:sz w:val="18"/>
        </w:rPr>
        <w:t>[ ] Old version archived with its dates, not deleted</w:t>
      </w:r>
    </w:p>
    <w:p>
      <w:r>
        <w:rPr>
          <w:i w:val="0"/>
          <w:sz w:val="18"/>
        </w:rPr>
        <w:t>[ ] New version sent to your own customers where you supply the product (for example under REACH Article 31(9) or OSHA 29 CFR 1910.1200(g)(6))</w:t>
      </w:r>
    </w:p>
    <w:p>
      <w:pPr>
        <w:pStyle w:val="Heading1"/>
      </w:pPr>
      <w:r>
        <w:rPr>
          <w:color w:val="000000"/>
        </w:rPr>
        <w:t>Sign-off</w:t>
      </w:r>
    </w:p>
    <w:tbl>
      <w:tblPr>
        <w:tblStyle w:val="TableGrid"/>
        <w:tblW w:type="auto" w:w="0"/>
        <w:jc w:val="center"/>
        <w:tblLook w:firstColumn="1" w:firstRow="1" w:lastColumn="0" w:lastRow="0" w:noHBand="0" w:noVBand="1" w:val="04A0"/>
      </w:tblPr>
      <w:tblGrid>
        <w:gridCol w:w="2256"/>
        <w:gridCol w:w="2256"/>
        <w:gridCol w:w="2256"/>
        <w:gridCol w:w="2256"/>
      </w:tblGrid>
      <w:tr>
        <w:trPr>
          <w:trHeight w:val="680"/>
          <w:tblHeader w:val="true"/>
        </w:trPr>
        <w:tc>
          <w:tcPr>
            <w:tcW w:type="dxa" w:w="1984"/>
            <w:shd w:val="clear" w:color="auto" w:fill="E7E6E6"/>
          </w:tcPr>
          <w:p>
            <w:r/>
            <w:r>
              <w:rPr>
                <w:b/>
                <w:sz w:val="18"/>
              </w:rPr>
              <w:t>Role</w:t>
            </w:r>
          </w:p>
        </w:tc>
        <w:tc>
          <w:tcPr>
            <w:tcW w:type="dxa" w:w="3402"/>
            <w:shd w:val="clear" w:color="auto" w:fill="E7E6E6"/>
          </w:tcPr>
          <w:p>
            <w:r/>
            <w:r>
              <w:rPr>
                <w:b/>
                <w:sz w:val="18"/>
              </w:rPr>
              <w:t>Name and function</w:t>
            </w:r>
          </w:p>
        </w:tc>
        <w:tc>
          <w:tcPr>
            <w:tcW w:type="dxa" w:w="1814"/>
            <w:shd w:val="clear" w:color="auto" w:fill="E7E6E6"/>
          </w:tcPr>
          <w:p>
            <w:r/>
            <w:r>
              <w:rPr>
                <w:b/>
                <w:sz w:val="18"/>
              </w:rPr>
              <w:t>Date (YYYY-MM-DD)</w:t>
            </w:r>
          </w:p>
        </w:tc>
        <w:tc>
          <w:tcPr>
            <w:tcW w:type="dxa" w:w="1814"/>
            <w:shd w:val="clear" w:color="auto" w:fill="E7E6E6"/>
          </w:tcPr>
          <w:p>
            <w:r/>
            <w:r>
              <w:rPr>
                <w:b/>
                <w:sz w:val="18"/>
              </w:rPr>
              <w:t>Signature</w:t>
            </w:r>
          </w:p>
        </w:tc>
      </w:tr>
      <w:tr>
        <w:trPr>
          <w:trHeight w:val="680"/>
        </w:trPr>
        <w:tc>
          <w:tcPr>
            <w:tcW w:type="dxa" w:w="1984"/>
          </w:tcPr>
          <w:p>
            <w:r/>
            <w:r>
              <w:rPr>
                <w:b w:val="0"/>
                <w:sz w:val="18"/>
              </w:rPr>
              <w:t>Compared by</w:t>
            </w:r>
          </w:p>
        </w:tc>
        <w:tc>
          <w:tcPr>
            <w:tcW w:type="dxa" w:w="3402"/>
          </w:tcPr>
          <w:p>
            <w:r/>
            <w:r>
              <w:rPr>
                <w:b w:val="0"/>
                <w:sz w:val="18"/>
              </w:rPr>
            </w:r>
          </w:p>
        </w:tc>
        <w:tc>
          <w:tcPr>
            <w:tcW w:type="dxa" w:w="1814"/>
          </w:tcPr>
          <w:p>
            <w:r/>
            <w:r>
              <w:rPr>
                <w:b w:val="0"/>
                <w:sz w:val="18"/>
              </w:rPr>
            </w:r>
          </w:p>
        </w:tc>
        <w:tc>
          <w:tcPr>
            <w:tcW w:type="dxa" w:w="1814"/>
          </w:tcPr>
          <w:p>
            <w:r/>
            <w:r>
              <w:rPr>
                <w:b w:val="0"/>
                <w:sz w:val="18"/>
              </w:rPr>
            </w:r>
          </w:p>
        </w:tc>
      </w:tr>
      <w:tr>
        <w:trPr>
          <w:trHeight w:val="680"/>
        </w:trPr>
        <w:tc>
          <w:tcPr>
            <w:tcW w:type="dxa" w:w="1984"/>
          </w:tcPr>
          <w:p>
            <w:r/>
            <w:r>
              <w:rPr>
                <w:b w:val="0"/>
                <w:sz w:val="18"/>
              </w:rPr>
              <w:t>Approved by</w:t>
            </w:r>
          </w:p>
        </w:tc>
        <w:tc>
          <w:tcPr>
            <w:tcW w:type="dxa" w:w="3402"/>
          </w:tcPr>
          <w:p>
            <w:r/>
            <w:r>
              <w:rPr>
                <w:b w:val="0"/>
                <w:sz w:val="18"/>
              </w:rPr>
            </w:r>
          </w:p>
        </w:tc>
        <w:tc>
          <w:tcPr>
            <w:tcW w:type="dxa" w:w="1814"/>
          </w:tcPr>
          <w:p>
            <w:r/>
            <w:r>
              <w:rPr>
                <w:b w:val="0"/>
                <w:sz w:val="18"/>
              </w:rPr>
            </w:r>
          </w:p>
        </w:tc>
        <w:tc>
          <w:tcPr>
            <w:tcW w:type="dxa" w:w="1814"/>
          </w:tcPr>
          <w:p>
            <w:r/>
            <w:r>
              <w:rPr>
                <w:b w:val="0"/>
                <w:sz w:val="18"/>
              </w:rPr>
            </w:r>
          </w:p>
        </w:tc>
      </w:tr>
    </w:tbl>
    <w:p/>
    <w:p>
      <w:r>
        <w:br w:type="page"/>
      </w:r>
    </w:p>
    <w:p>
      <w:pPr>
        <w:pStyle w:val="Heading1"/>
      </w:pPr>
      <w:r>
        <w:rPr>
          <w:color w:val="000000"/>
        </w:rPr>
        <w:t>Illustrative example (invented values, not real data)</w:t>
      </w:r>
    </w:p>
    <w:p>
      <w:r>
        <w:rPr>
          <w:i/>
          <w:sz w:val="18"/>
        </w:rPr>
        <w:t>A water-miscible cutting fluid moves from SDS version 3.0 to version 4.1. Every value below is illustrative.</w:t>
      </w:r>
    </w:p>
    <w:p>
      <w:pPr>
        <w:pStyle w:val="Heading1"/>
      </w:pPr>
      <w:r>
        <w:rPr>
          <w:color w:val="000000"/>
        </w:rPr>
        <w:t>1. Document identity</w:t>
      </w:r>
    </w:p>
    <w:tbl>
      <w:tblPr>
        <w:tblStyle w:val="TableGrid"/>
        <w:tblW w:type="auto" w:w="0"/>
        <w:tblLook w:firstColumn="1" w:firstRow="1" w:lastColumn="0" w:lastRow="0" w:noHBand="0" w:noVBand="1" w:val="04A0"/>
      </w:tblPr>
      <w:tblGrid>
        <w:gridCol w:w="4513"/>
        <w:gridCol w:w="4513"/>
      </w:tblGrid>
      <w:tr>
        <w:trPr>
          <w:trHeight w:val="510"/>
        </w:trPr>
        <w:tc>
          <w:tcPr>
            <w:tcW w:type="dxa" w:w="3515"/>
            <w:shd w:val="clear" w:color="auto" w:fill="F2F2F2"/>
          </w:tcPr>
          <w:p>
            <w:r/>
            <w:r>
              <w:rPr>
                <w:b/>
                <w:sz w:val="18"/>
              </w:rPr>
              <w:t>Product name and code</w:t>
            </w:r>
          </w:p>
        </w:tc>
        <w:tc>
          <w:tcPr>
            <w:tcW w:type="dxa" w:w="5499"/>
          </w:tcPr>
          <w:p>
            <w:r/>
            <w:r>
              <w:rPr>
                <w:b w:val="0"/>
                <w:sz w:val="18"/>
              </w:rPr>
              <w:t>Cutting fluid X, CF-200</w:t>
            </w:r>
          </w:p>
        </w:tc>
      </w:tr>
      <w:tr>
        <w:trPr>
          <w:trHeight w:val="510"/>
        </w:trPr>
        <w:tc>
          <w:tcPr>
            <w:tcW w:type="dxa" w:w="3515"/>
            <w:shd w:val="clear" w:color="auto" w:fill="F2F2F2"/>
          </w:tcPr>
          <w:p>
            <w:r/>
            <w:r>
              <w:rPr>
                <w:b/>
                <w:sz w:val="18"/>
              </w:rPr>
              <w:t>Supplier</w:t>
            </w:r>
          </w:p>
        </w:tc>
        <w:tc>
          <w:tcPr>
            <w:tcW w:type="dxa" w:w="5499"/>
          </w:tcPr>
          <w:p>
            <w:r/>
            <w:r>
              <w:rPr>
                <w:b w:val="0"/>
                <w:sz w:val="18"/>
              </w:rPr>
              <w:t>Supplier Y</w:t>
            </w:r>
          </w:p>
        </w:tc>
      </w:tr>
      <w:tr>
        <w:trPr>
          <w:trHeight w:val="510"/>
        </w:trPr>
        <w:tc>
          <w:tcPr>
            <w:tcW w:type="dxa" w:w="3515"/>
            <w:shd w:val="clear" w:color="auto" w:fill="F2F2F2"/>
          </w:tcPr>
          <w:p>
            <w:r/>
            <w:r>
              <w:rPr>
                <w:b/>
                <w:sz w:val="18"/>
              </w:rPr>
              <w:t>Format of the sheet (jurisdiction)</w:t>
            </w:r>
          </w:p>
        </w:tc>
        <w:tc>
          <w:tcPr>
            <w:tcW w:type="dxa" w:w="5499"/>
          </w:tcPr>
          <w:p>
            <w:r/>
            <w:r>
              <w:rPr>
                <w:b w:val="0"/>
                <w:sz w:val="18"/>
              </w:rPr>
              <w:t>[x] US OSHA  [ ] EU REACH Annex II  [ ] Canada WHMIS  [ ] Other: ____</w:t>
            </w:r>
          </w:p>
        </w:tc>
      </w:tr>
      <w:tr>
        <w:trPr>
          <w:trHeight w:val="510"/>
        </w:trPr>
        <w:tc>
          <w:tcPr>
            <w:tcW w:type="dxa" w:w="3515"/>
            <w:shd w:val="clear" w:color="auto" w:fill="F2F2F2"/>
          </w:tcPr>
          <w:p>
            <w:r/>
            <w:r>
              <w:rPr>
                <w:b/>
                <w:sz w:val="18"/>
              </w:rPr>
              <w:t>Language</w:t>
            </w:r>
          </w:p>
        </w:tc>
        <w:tc>
          <w:tcPr>
            <w:tcW w:type="dxa" w:w="5499"/>
          </w:tcPr>
          <w:p>
            <w:r/>
            <w:r>
              <w:rPr>
                <w:b w:val="0"/>
                <w:sz w:val="18"/>
              </w:rPr>
              <w:t>English</w:t>
            </w:r>
          </w:p>
        </w:tc>
      </w:tr>
      <w:tr>
        <w:trPr>
          <w:trHeight w:val="510"/>
        </w:trPr>
        <w:tc>
          <w:tcPr>
            <w:tcW w:type="dxa" w:w="3515"/>
            <w:shd w:val="clear" w:color="auto" w:fill="F2F2F2"/>
          </w:tcPr>
          <w:p>
            <w:r/>
            <w:r>
              <w:rPr>
                <w:b/>
                <w:sz w:val="18"/>
              </w:rPr>
              <w:t>Old version: number, revision date, file name</w:t>
            </w:r>
          </w:p>
        </w:tc>
        <w:tc>
          <w:tcPr>
            <w:tcW w:type="dxa" w:w="5499"/>
          </w:tcPr>
          <w:p>
            <w:r/>
            <w:r>
              <w:rPr>
                <w:b w:val="0"/>
                <w:sz w:val="18"/>
              </w:rPr>
              <w:t>3.0, 2025-11-02, CF-200_SDS_v3.0.pdf</w:t>
            </w:r>
          </w:p>
        </w:tc>
      </w:tr>
      <w:tr>
        <w:trPr>
          <w:trHeight w:val="510"/>
        </w:trPr>
        <w:tc>
          <w:tcPr>
            <w:tcW w:type="dxa" w:w="3515"/>
            <w:shd w:val="clear" w:color="auto" w:fill="F2F2F2"/>
          </w:tcPr>
          <w:p>
            <w:r/>
            <w:r>
              <w:rPr>
                <w:b/>
                <w:sz w:val="18"/>
              </w:rPr>
              <w:t>Is the old version the one your approval used?</w:t>
            </w:r>
          </w:p>
        </w:tc>
        <w:tc>
          <w:tcPr>
            <w:tcW w:type="dxa" w:w="5499"/>
          </w:tcPr>
          <w:p>
            <w:r/>
            <w:r>
              <w:rPr>
                <w:b w:val="0"/>
                <w:sz w:val="18"/>
              </w:rPr>
              <w:t>[x] Yes  [ ] No</w:t>
            </w:r>
          </w:p>
        </w:tc>
      </w:tr>
      <w:tr>
        <w:trPr>
          <w:trHeight w:val="510"/>
        </w:trPr>
        <w:tc>
          <w:tcPr>
            <w:tcW w:type="dxa" w:w="3515"/>
            <w:shd w:val="clear" w:color="auto" w:fill="F2F2F2"/>
          </w:tcPr>
          <w:p>
            <w:r/>
            <w:r>
              <w:rPr>
                <w:b/>
                <w:sz w:val="18"/>
              </w:rPr>
              <w:t>New version: number, revision date, supersedes</w:t>
            </w:r>
          </w:p>
        </w:tc>
        <w:tc>
          <w:tcPr>
            <w:tcW w:type="dxa" w:w="5499"/>
          </w:tcPr>
          <w:p>
            <w:r/>
            <w:r>
              <w:rPr>
                <w:b w:val="0"/>
                <w:sz w:val="18"/>
              </w:rPr>
              <w:t>4.1, 2026-03-20, supersedes 3.0</w:t>
            </w:r>
          </w:p>
        </w:tc>
      </w:tr>
      <w:tr>
        <w:trPr>
          <w:trHeight w:val="510"/>
        </w:trPr>
        <w:tc>
          <w:tcPr>
            <w:tcW w:type="dxa" w:w="3515"/>
            <w:shd w:val="clear" w:color="auto" w:fill="F2F2F2"/>
          </w:tcPr>
          <w:p>
            <w:r/>
            <w:r>
              <w:rPr>
                <w:b/>
                <w:sz w:val="18"/>
              </w:rPr>
              <w:t>Received: date and how (shipment, email, portal)</w:t>
            </w:r>
          </w:p>
        </w:tc>
        <w:tc>
          <w:tcPr>
            <w:tcW w:type="dxa" w:w="5499"/>
          </w:tcPr>
          <w:p>
            <w:r/>
            <w:r>
              <w:rPr>
                <w:b w:val="0"/>
                <w:sz w:val="18"/>
              </w:rPr>
              <w:t>2026-04-02, with shipment</w:t>
            </w:r>
          </w:p>
        </w:tc>
      </w:tr>
      <w:tr>
        <w:trPr>
          <w:trHeight w:val="510"/>
        </w:trPr>
        <w:tc>
          <w:tcPr>
            <w:tcW w:type="dxa" w:w="3515"/>
            <w:shd w:val="clear" w:color="auto" w:fill="F2F2F2"/>
          </w:tcPr>
          <w:p>
            <w:r/>
            <w:r>
              <w:rPr>
                <w:b/>
                <w:sz w:val="18"/>
              </w:rPr>
              <w:t>Where the revision note sits</w:t>
            </w:r>
          </w:p>
        </w:tc>
        <w:tc>
          <w:tcPr>
            <w:tcW w:type="dxa" w:w="5499"/>
          </w:tcPr>
          <w:p>
            <w:r/>
            <w:r>
              <w:rPr>
                <w:b w:val="0"/>
                <w:sz w:val="18"/>
              </w:rPr>
              <w:t>[x] Section 16  [ ] Cover letter  [ ] Elsewhere  [ ] None</w:t>
            </w:r>
          </w:p>
        </w:tc>
      </w:tr>
    </w:tbl>
    <w:p/>
    <w:p>
      <w:pPr>
        <w:pStyle w:val="Heading1"/>
      </w:pPr>
      <w:r>
        <w:rPr>
          <w:color w:val="000000"/>
        </w:rPr>
        <w:t>2. Section-by-section comparison</w:t>
      </w:r>
    </w:p>
    <w:p>
      <w:r>
        <w:rPr>
          <w:i w:val="0"/>
          <w:sz w:val="18"/>
        </w:rPr>
        <w:t>Status: Same = both versions give the same value. Changed = the value differs. Unknown = the section is missing, unclear or not comparable. Reaches approval: does the change touch a finding an existing approval or workplace document relied on? Tick both boxes for every row, including rows with no change. Match components by CAS number and concentration, not by name.</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blHeader w:val="true"/>
        </w:trPr>
        <w:tc>
          <w:tcPr>
            <w:tcW w:type="dxa" w:w="2154"/>
            <w:shd w:val="clear" w:color="auto" w:fill="E7E6E6"/>
          </w:tcPr>
          <w:p>
            <w:r/>
            <w:r>
              <w:rPr>
                <w:b/>
                <w:sz w:val="18"/>
              </w:rPr>
              <w:t>SDS section (what to compare, unit)</w:t>
            </w:r>
          </w:p>
        </w:tc>
        <w:tc>
          <w:tcPr>
            <w:tcW w:type="dxa" w:w="2438"/>
            <w:shd w:val="clear" w:color="auto" w:fill="E7E6E6"/>
          </w:tcPr>
          <w:p>
            <w:r/>
            <w:r>
              <w:rPr>
                <w:b/>
                <w:sz w:val="18"/>
              </w:rPr>
              <w:t>Old version</w:t>
            </w:r>
          </w:p>
        </w:tc>
        <w:tc>
          <w:tcPr>
            <w:tcW w:type="dxa" w:w="2438"/>
            <w:shd w:val="clear" w:color="auto" w:fill="E7E6E6"/>
          </w:tcPr>
          <w:p>
            <w:r/>
            <w:r>
              <w:rPr>
                <w:b/>
                <w:sz w:val="18"/>
              </w:rPr>
              <w:t>New version</w:t>
            </w:r>
          </w:p>
        </w:tc>
        <w:tc>
          <w:tcPr>
            <w:tcW w:type="dxa" w:w="1134"/>
            <w:shd w:val="clear" w:color="auto" w:fill="E7E6E6"/>
          </w:tcPr>
          <w:p>
            <w:r/>
            <w:r>
              <w:rPr>
                <w:b/>
                <w:sz w:val="18"/>
              </w:rPr>
              <w:t>Status</w:t>
            </w:r>
          </w:p>
        </w:tc>
        <w:tc>
          <w:tcPr>
            <w:tcW w:type="dxa" w:w="850"/>
            <w:shd w:val="clear" w:color="auto" w:fill="E7E6E6"/>
          </w:tcPr>
          <w:p>
            <w:r/>
            <w:r>
              <w:rPr>
                <w:b/>
                <w:sz w:val="18"/>
              </w:rPr>
              <w:t>Reaches approval</w:t>
            </w:r>
          </w:p>
        </w:tc>
      </w:tr>
      <w:tr>
        <w:tc>
          <w:tcPr>
            <w:tcW w:type="dxa" w:w="2154"/>
          </w:tcPr>
          <w:p>
            <w:r/>
            <w:r>
              <w:rPr>
                <w:b w:val="0"/>
                <w:sz w:val="18"/>
              </w:rPr>
              <w:t>Header</w:t>
            </w:r>
          </w:p>
        </w:tc>
        <w:tc>
          <w:tcPr>
            <w:tcW w:type="dxa" w:w="2438"/>
          </w:tcPr>
          <w:p>
            <w:r/>
            <w:r>
              <w:rPr>
                <w:b w:val="0"/>
                <w:sz w:val="18"/>
              </w:rPr>
              <w:t>3.0, 2025-11-02</w:t>
            </w:r>
          </w:p>
        </w:tc>
        <w:tc>
          <w:tcPr>
            <w:tcW w:type="dxa" w:w="2438"/>
          </w:tcPr>
          <w:p>
            <w:r/>
            <w:r>
              <w:rPr>
                <w:b w:val="0"/>
                <w:sz w:val="18"/>
              </w:rPr>
              <w:t>4.1, 2026-03-20, supersedes 3.0</w:t>
            </w:r>
          </w:p>
        </w:tc>
        <w:tc>
          <w:tcPr>
            <w:tcW w:type="dxa" w:w="1134"/>
          </w:tcPr>
          <w:p>
            <w:r/>
            <w:r>
              <w:rPr>
                <w:b w:val="0"/>
                <w:sz w:val="18"/>
              </w:rPr>
              <w:t>Changed</w:t>
            </w:r>
          </w:p>
        </w:tc>
        <w:tc>
          <w:tcPr>
            <w:tcW w:type="dxa" w:w="850"/>
          </w:tcPr>
          <w:p>
            <w:r/>
            <w:r>
              <w:rPr>
                <w:b w:val="0"/>
                <w:sz w:val="18"/>
              </w:rPr>
              <w:t>No</w:t>
            </w:r>
          </w:p>
        </w:tc>
      </w:tr>
      <w:tr>
        <w:tc>
          <w:tcPr>
            <w:tcW w:type="dxa" w:w="2154"/>
          </w:tcPr>
          <w:p>
            <w:r/>
            <w:r>
              <w:rPr>
                <w:b w:val="0"/>
                <w:sz w:val="18"/>
              </w:rPr>
              <w:t>1. Identification</w:t>
            </w:r>
          </w:p>
        </w:tc>
        <w:tc>
          <w:tcPr>
            <w:tcW w:type="dxa" w:w="2438"/>
          </w:tcPr>
          <w:p>
            <w:r/>
            <w:r>
              <w:rPr>
                <w:b w:val="0"/>
                <w:sz w:val="18"/>
              </w:rPr>
              <w:t>Cutting fluid X, CF-200; supplier Y</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2. Hazard identification</w:t>
            </w:r>
          </w:p>
        </w:tc>
        <w:tc>
          <w:tcPr>
            <w:tcW w:type="dxa" w:w="2438"/>
          </w:tcPr>
          <w:p>
            <w:r/>
            <w:r>
              <w:rPr>
                <w:b w:val="0"/>
                <w:sz w:val="18"/>
              </w:rPr>
              <w:t>Skin irritation category 2</w:t>
            </w:r>
          </w:p>
        </w:tc>
        <w:tc>
          <w:tcPr>
            <w:tcW w:type="dxa" w:w="2438"/>
          </w:tcPr>
          <w:p>
            <w:r/>
            <w:r>
              <w:rPr>
                <w:b w:val="0"/>
                <w:sz w:val="18"/>
              </w:rPr>
              <w:t>Skin irritation 2; eye irritation 2</w:t>
            </w:r>
          </w:p>
        </w:tc>
        <w:tc>
          <w:tcPr>
            <w:tcW w:type="dxa" w:w="1134"/>
          </w:tcPr>
          <w:p>
            <w:r/>
            <w:r>
              <w:rPr>
                <w:b w:val="0"/>
                <w:sz w:val="18"/>
              </w:rPr>
              <w:t>Changed</w:t>
            </w:r>
          </w:p>
        </w:tc>
        <w:tc>
          <w:tcPr>
            <w:tcW w:type="dxa" w:w="850"/>
          </w:tcPr>
          <w:p>
            <w:r/>
            <w:r>
              <w:rPr>
                <w:b w:val="0"/>
                <w:sz w:val="18"/>
              </w:rPr>
              <w:t>Yes</w:t>
            </w:r>
          </w:p>
        </w:tc>
      </w:tr>
      <w:tr>
        <w:tc>
          <w:tcPr>
            <w:tcW w:type="dxa" w:w="2154"/>
          </w:tcPr>
          <w:p>
            <w:r/>
            <w:r>
              <w:rPr>
                <w:b w:val="0"/>
                <w:sz w:val="18"/>
              </w:rPr>
              <w:t>3. Composition</w:t>
            </w:r>
          </w:p>
        </w:tc>
        <w:tc>
          <w:tcPr>
            <w:tcW w:type="dxa" w:w="2438"/>
          </w:tcPr>
          <w:p>
            <w:r/>
            <w:r>
              <w:rPr>
                <w:b w:val="0"/>
                <w:sz w:val="18"/>
              </w:rPr>
              <w:t>Three listed components; third 1 to 5 %</w:t>
            </w:r>
          </w:p>
        </w:tc>
        <w:tc>
          <w:tcPr>
            <w:tcW w:type="dxa" w:w="2438"/>
          </w:tcPr>
          <w:p>
            <w:r/>
            <w:r>
              <w:rPr>
                <w:b w:val="0"/>
                <w:sz w:val="18"/>
              </w:rPr>
              <w:t>Same CAS numbers; third 1 to 3 %</w:t>
            </w:r>
          </w:p>
        </w:tc>
        <w:tc>
          <w:tcPr>
            <w:tcW w:type="dxa" w:w="1134"/>
          </w:tcPr>
          <w:p>
            <w:r/>
            <w:r>
              <w:rPr>
                <w:b w:val="0"/>
                <w:sz w:val="18"/>
              </w:rPr>
              <w:t>Changed</w:t>
            </w:r>
          </w:p>
        </w:tc>
        <w:tc>
          <w:tcPr>
            <w:tcW w:type="dxa" w:w="850"/>
          </w:tcPr>
          <w:p>
            <w:r/>
            <w:r>
              <w:rPr>
                <w:b w:val="0"/>
                <w:sz w:val="18"/>
              </w:rPr>
              <w:t>Yes</w:t>
            </w:r>
          </w:p>
        </w:tc>
      </w:tr>
      <w:tr>
        <w:tc>
          <w:tcPr>
            <w:tcW w:type="dxa" w:w="2154"/>
          </w:tcPr>
          <w:p>
            <w:r/>
            <w:r>
              <w:rPr>
                <w:b w:val="0"/>
                <w:sz w:val="18"/>
              </w:rPr>
              <w:t>4. First aid measures</w:t>
            </w:r>
          </w:p>
        </w:tc>
        <w:tc>
          <w:tcPr>
            <w:tcW w:type="dxa" w:w="2438"/>
          </w:tcPr>
          <w:p>
            <w:r/>
            <w:r>
              <w:rPr>
                <w:b w:val="0"/>
                <w:sz w:val="18"/>
              </w:rPr>
              <w:t>Skin and eye rinsing text</w:t>
            </w:r>
          </w:p>
        </w:tc>
        <w:tc>
          <w:tcPr>
            <w:tcW w:type="dxa" w:w="2438"/>
          </w:tcPr>
          <w:p>
            <w:r/>
            <w:r>
              <w:rPr>
                <w:b w:val="0"/>
                <w:sz w:val="18"/>
              </w:rPr>
              <w:t>Same text</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5. Firefighting measures</w:t>
            </w:r>
          </w:p>
        </w:tc>
        <w:tc>
          <w:tcPr>
            <w:tcW w:type="dxa" w:w="2438"/>
          </w:tcPr>
          <w:p>
            <w:r/>
            <w:r>
              <w:rPr>
                <w:b w:val="0"/>
                <w:sz w:val="18"/>
              </w:rPr>
              <w:t>Water spray, foam, dry powder</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6. Accidental release measures</w:t>
            </w:r>
          </w:p>
        </w:tc>
        <w:tc>
          <w:tcPr>
            <w:tcW w:type="dxa" w:w="2438"/>
          </w:tcPr>
          <w:p>
            <w:r/>
            <w:r>
              <w:rPr>
                <w:b w:val="0"/>
                <w:sz w:val="18"/>
              </w:rPr>
              <w:t>Absorb with inert material</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7. Handling and storage</w:t>
            </w:r>
          </w:p>
        </w:tc>
        <w:tc>
          <w:tcPr>
            <w:tcW w:type="dxa" w:w="2438"/>
          </w:tcPr>
          <w:p>
            <w:r/>
            <w:r>
              <w:rPr>
                <w:b w:val="0"/>
                <w:sz w:val="18"/>
              </w:rPr>
              <w:t>Store 5 to 40 °C</w:t>
            </w:r>
          </w:p>
        </w:tc>
        <w:tc>
          <w:tcPr>
            <w:tcW w:type="dxa" w:w="2438"/>
          </w:tcPr>
          <w:p>
            <w:r/>
            <w:r>
              <w:rPr>
                <w:b w:val="0"/>
                <w:sz w:val="18"/>
              </w:rPr>
              <w:t>Store 5 to 40 °C</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8. Exposure controls and personal protection</w:t>
            </w:r>
          </w:p>
        </w:tc>
        <w:tc>
          <w:tcPr>
            <w:tcW w:type="dxa" w:w="2438"/>
          </w:tcPr>
          <w:p>
            <w:r/>
            <w:r>
              <w:rPr>
                <w:b w:val="0"/>
                <w:sz w:val="18"/>
              </w:rPr>
              <w:t>Nitrile gloves</w:t>
            </w:r>
          </w:p>
        </w:tc>
        <w:tc>
          <w:tcPr>
            <w:tcW w:type="dxa" w:w="2438"/>
          </w:tcPr>
          <w:p>
            <w:r/>
            <w:r>
              <w:rPr>
                <w:b w:val="0"/>
                <w:sz w:val="18"/>
              </w:rPr>
              <w:t>Nitrile gloves; safety goggles</w:t>
            </w:r>
          </w:p>
        </w:tc>
        <w:tc>
          <w:tcPr>
            <w:tcW w:type="dxa" w:w="1134"/>
          </w:tcPr>
          <w:p>
            <w:r/>
            <w:r>
              <w:rPr>
                <w:b w:val="0"/>
                <w:sz w:val="18"/>
              </w:rPr>
              <w:t>Changed</w:t>
            </w:r>
          </w:p>
        </w:tc>
        <w:tc>
          <w:tcPr>
            <w:tcW w:type="dxa" w:w="850"/>
          </w:tcPr>
          <w:p>
            <w:r/>
            <w:r>
              <w:rPr>
                <w:b w:val="0"/>
                <w:sz w:val="18"/>
              </w:rPr>
              <w:t>Yes</w:t>
            </w:r>
          </w:p>
        </w:tc>
      </w:tr>
      <w:tr>
        <w:tc>
          <w:tcPr>
            <w:tcW w:type="dxa" w:w="2154"/>
          </w:tcPr>
          <w:p>
            <w:r/>
            <w:r>
              <w:rPr>
                <w:b w:val="0"/>
                <w:sz w:val="18"/>
              </w:rPr>
              <w:t>9. Physical and chemical properties</w:t>
            </w:r>
          </w:p>
        </w:tc>
        <w:tc>
          <w:tcPr>
            <w:tcW w:type="dxa" w:w="2438"/>
          </w:tcPr>
          <w:p>
            <w:r/>
            <w:r>
              <w:rPr>
                <w:b w:val="0"/>
                <w:sz w:val="18"/>
              </w:rPr>
              <w:t>pH 9.0 to 9.6 at 5 % dilution</w:t>
            </w:r>
          </w:p>
        </w:tc>
        <w:tc>
          <w:tcPr>
            <w:tcW w:type="dxa" w:w="2438"/>
          </w:tcPr>
          <w:p>
            <w:r/>
            <w:r>
              <w:rPr>
                <w:b w:val="0"/>
                <w:sz w:val="18"/>
              </w:rPr>
              <w:t>pH 9.0 to 9.6 at 5 % dilution</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10. Stability and reactivity</w:t>
            </w:r>
          </w:p>
        </w:tc>
        <w:tc>
          <w:tcPr>
            <w:tcW w:type="dxa" w:w="2438"/>
          </w:tcPr>
          <w:p>
            <w:r/>
            <w:r>
              <w:rPr>
                <w:b w:val="0"/>
                <w:sz w:val="18"/>
              </w:rPr>
              <w:t>Avoid strong acids</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11. Toxicological information</w:t>
            </w:r>
          </w:p>
        </w:tc>
        <w:tc>
          <w:tcPr>
            <w:tcW w:type="dxa" w:w="2438"/>
          </w:tcPr>
          <w:p>
            <w:r/>
            <w:r>
              <w:rPr>
                <w:b w:val="0"/>
                <w:sz w:val="18"/>
              </w:rPr>
              <w:t>Skin irritation data</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12. Ecological information</w:t>
            </w:r>
          </w:p>
        </w:tc>
        <w:tc>
          <w:tcPr>
            <w:tcW w:type="dxa" w:w="2438"/>
          </w:tcPr>
          <w:p>
            <w:r/>
            <w:r>
              <w:rPr>
                <w:b w:val="0"/>
                <w:sz w:val="18"/>
              </w:rPr>
              <w:t>No data available</w:t>
            </w:r>
          </w:p>
        </w:tc>
        <w:tc>
          <w:tcPr>
            <w:tcW w:type="dxa" w:w="2438"/>
          </w:tcPr>
          <w:p>
            <w:r/>
            <w:r>
              <w:rPr>
                <w:b w:val="0"/>
                <w:sz w:val="18"/>
              </w:rPr>
              <w:t>No data available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13. Disposal considerations</w:t>
            </w:r>
          </w:p>
        </w:tc>
        <w:tc>
          <w:tcPr>
            <w:tcW w:type="dxa" w:w="2438"/>
          </w:tcPr>
          <w:p>
            <w:r/>
            <w:r>
              <w:rPr>
                <w:b w:val="0"/>
                <w:sz w:val="18"/>
              </w:rPr>
              <w:t>Dispose under local rules</w:t>
            </w:r>
          </w:p>
        </w:tc>
        <w:tc>
          <w:tcPr>
            <w:tcW w:type="dxa" w:w="2438"/>
          </w:tcPr>
          <w:p>
            <w:r/>
            <w:r>
              <w:rPr>
                <w:b w:val="0"/>
                <w:sz w:val="18"/>
              </w:rPr>
              <w:t>Same</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14. Transport information</w:t>
            </w:r>
          </w:p>
        </w:tc>
        <w:tc>
          <w:tcPr>
            <w:tcW w:type="dxa" w:w="2438"/>
          </w:tcPr>
          <w:p>
            <w:r/>
            <w:r>
              <w:rPr>
                <w:b w:val="0"/>
                <w:sz w:val="18"/>
              </w:rPr>
              <w:t>Not regulated for transport</w:t>
            </w:r>
          </w:p>
        </w:tc>
        <w:tc>
          <w:tcPr>
            <w:tcW w:type="dxa" w:w="2438"/>
          </w:tcPr>
          <w:p>
            <w:r/>
            <w:r>
              <w:rPr>
                <w:b w:val="0"/>
                <w:sz w:val="18"/>
              </w:rPr>
              <w:t>Not regulated for transport</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15. Regulatory information</w:t>
            </w:r>
          </w:p>
        </w:tc>
        <w:tc>
          <w:tcPr>
            <w:tcW w:type="dxa" w:w="2438"/>
          </w:tcPr>
          <w:p>
            <w:r>
              <w:t>Regulatory listings named</w:t>
            </w:r>
          </w:p>
        </w:tc>
        <w:tc>
          <w:tcPr>
            <w:tcW w:type="dxa" w:w="2438"/>
          </w:tcPr>
          <w:p>
            <w:r/>
            <w:r>
              <w:rPr>
                <w:b w:val="0"/>
                <w:sz w:val="18"/>
              </w:rPr>
              <w:t>Same listings</w:t>
            </w:r>
          </w:p>
        </w:tc>
        <w:tc>
          <w:tcPr>
            <w:tcW w:type="dxa" w:w="1134"/>
          </w:tcPr>
          <w:p>
            <w:r/>
            <w:r>
              <w:rPr>
                <w:b w:val="0"/>
                <w:sz w:val="18"/>
              </w:rPr>
              <w:t>Same</w:t>
            </w:r>
          </w:p>
        </w:tc>
        <w:tc>
          <w:tcPr>
            <w:tcW w:type="dxa" w:w="850"/>
          </w:tcPr>
          <w:p>
            <w:r/>
            <w:r>
              <w:rPr>
                <w:b w:val="0"/>
                <w:sz w:val="18"/>
              </w:rPr>
              <w:t>No</w:t>
            </w:r>
          </w:p>
        </w:tc>
      </w:tr>
      <w:tr>
        <w:tc>
          <w:tcPr>
            <w:tcW w:type="dxa" w:w="2154"/>
          </w:tcPr>
          <w:p>
            <w:r/>
            <w:r>
              <w:rPr>
                <w:b w:val="0"/>
                <w:sz w:val="18"/>
              </w:rPr>
              <w:t>16. Other information</w:t>
            </w:r>
          </w:p>
        </w:tc>
        <w:tc>
          <w:tcPr>
            <w:tcW w:type="dxa" w:w="2438"/>
          </w:tcPr>
          <w:p>
            <w:r/>
            <w:r>
              <w:rPr>
                <w:b w:val="0"/>
                <w:sz w:val="18"/>
              </w:rPr>
              <w:t>First issue note</w:t>
            </w:r>
          </w:p>
        </w:tc>
        <w:tc>
          <w:tcPr>
            <w:tcW w:type="dxa" w:w="2438"/>
          </w:tcPr>
          <w:p>
            <w:r/>
            <w:r>
              <w:rPr>
                <w:b w:val="0"/>
                <w:sz w:val="18"/>
              </w:rPr>
              <w:t>Sections 2, 3 and 8 revised</w:t>
            </w:r>
          </w:p>
        </w:tc>
        <w:tc>
          <w:tcPr>
            <w:tcW w:type="dxa" w:w="1134"/>
          </w:tcPr>
          <w:p>
            <w:r/>
            <w:r>
              <w:rPr>
                <w:b w:val="0"/>
                <w:sz w:val="18"/>
              </w:rPr>
              <w:t>Changed</w:t>
            </w:r>
          </w:p>
        </w:tc>
        <w:tc>
          <w:tcPr>
            <w:tcW w:type="dxa" w:w="850"/>
          </w:tcPr>
          <w:p>
            <w:r/>
            <w:r>
              <w:rPr>
                <w:b w:val="0"/>
                <w:sz w:val="18"/>
              </w:rPr>
              <w:t>No</w:t>
            </w:r>
          </w:p>
        </w:tc>
      </w:tr>
    </w:tbl>
    <w:p/>
    <w:p>
      <w:pPr>
        <w:pStyle w:val="Heading1"/>
      </w:pPr>
      <w:r>
        <w:rPr>
          <w:color w:val="000000"/>
        </w:rPr>
        <w:t>3. Effect on existing approvals</w:t>
      </w:r>
    </w:p>
    <w:p>
      <w:r>
        <w:rPr>
          <w:i w:val="0"/>
          <w:sz w:val="18"/>
        </w:rPr>
        <w:t>List every approval or document that relied on the old sheet. Verdict: Holds = the change touches nothing in its basis. Re-check = the change touches a use condition (storage, protective equipment, transport). Re-evaluate = the change touches the basis itself (composition, a property outside the approval limit, a hazard class the approval excluded).</w:t>
      </w:r>
    </w:p>
    <w:tbl>
      <w:tblPr>
        <w:tblStyle w:val="TableGrid"/>
        <w:tblW w:type="auto" w:w="0"/>
        <w:jc w:val="center"/>
        <w:tblLook w:firstColumn="1" w:firstRow="1" w:lastColumn="0" w:lastRow="0" w:noHBand="0" w:noVBand="1" w:val="04A0"/>
      </w:tblPr>
      <w:tblGrid>
        <w:gridCol w:w="2256"/>
        <w:gridCol w:w="2256"/>
        <w:gridCol w:w="2256"/>
        <w:gridCol w:w="2256"/>
      </w:tblGrid>
      <w:tr>
        <w:trPr>
          <w:tblHeader w:val="true"/>
        </w:trPr>
        <w:tc>
          <w:tcPr>
            <w:tcW w:type="dxa" w:w="2835"/>
            <w:shd w:val="clear" w:color="auto" w:fill="E7E6E6"/>
          </w:tcPr>
          <w:p>
            <w:r/>
            <w:r>
              <w:rPr>
                <w:b/>
                <w:sz w:val="18"/>
              </w:rPr>
              <w:t>Approval or document</w:t>
            </w:r>
          </w:p>
        </w:tc>
        <w:tc>
          <w:tcPr>
            <w:tcW w:type="dxa" w:w="2551"/>
            <w:shd w:val="clear" w:color="auto" w:fill="E7E6E6"/>
          </w:tcPr>
          <w:p>
            <w:r/>
            <w:r>
              <w:rPr>
                <w:b/>
                <w:sz w:val="18"/>
              </w:rPr>
              <w:t>Basis it used (section, value)</w:t>
            </w:r>
          </w:p>
        </w:tc>
        <w:tc>
          <w:tcPr>
            <w:tcW w:type="dxa" w:w="1928"/>
            <w:shd w:val="clear" w:color="auto" w:fill="E7E6E6"/>
          </w:tcPr>
          <w:p>
            <w:r/>
            <w:r>
              <w:rPr>
                <w:b/>
                <w:sz w:val="18"/>
              </w:rPr>
              <w:t>Changed section that reaches it</w:t>
            </w:r>
          </w:p>
        </w:tc>
        <w:tc>
          <w:tcPr>
            <w:tcW w:type="dxa" w:w="1701"/>
            <w:shd w:val="clear" w:color="auto" w:fill="E7E6E6"/>
          </w:tcPr>
          <w:p>
            <w:r/>
            <w:r>
              <w:rPr>
                <w:b/>
                <w:sz w:val="18"/>
              </w:rPr>
              <w:t>Verdict</w:t>
            </w:r>
          </w:p>
        </w:tc>
      </w:tr>
      <w:tr>
        <w:tc>
          <w:tcPr>
            <w:tcW w:type="dxa" w:w="2835"/>
          </w:tcPr>
          <w:p>
            <w:r/>
            <w:r>
              <w:rPr>
                <w:b w:val="0"/>
                <w:sz w:val="18"/>
              </w:rPr>
              <w:t>Customer trial approval, aluminium machining, 2026-03-30</w:t>
            </w:r>
          </w:p>
        </w:tc>
        <w:tc>
          <w:tcPr>
            <w:tcW w:type="dxa" w:w="2551"/>
          </w:tcPr>
          <w:p>
            <w:r/>
            <w:r>
              <w:rPr>
                <w:b w:val="0"/>
                <w:sz w:val="18"/>
              </w:rPr>
              <w:t>Composition of version 3.0; pH</w:t>
            </w:r>
          </w:p>
        </w:tc>
        <w:tc>
          <w:tcPr>
            <w:tcW w:type="dxa" w:w="1928"/>
          </w:tcPr>
          <w:p>
            <w:r/>
            <w:r>
              <w:rPr>
                <w:b w:val="0"/>
                <w:sz w:val="18"/>
              </w:rPr>
              <w:t>Section 3</w:t>
            </w:r>
          </w:p>
        </w:tc>
        <w:tc>
          <w:tcPr>
            <w:tcW w:type="dxa" w:w="1701"/>
          </w:tcPr>
          <w:p>
            <w:r/>
            <w:r>
              <w:rPr>
                <w:b w:val="0"/>
                <w:sz w:val="18"/>
              </w:rPr>
              <w:t>[ ] Holds</w:t>
              <w:br/>
            </w:r>
            <w:r>
              <w:rPr>
                <w:b w:val="0"/>
                <w:sz w:val="18"/>
              </w:rPr>
              <w:t>[ ] Re-check</w:t>
              <w:br/>
            </w:r>
            <w:r>
              <w:rPr>
                <w:b w:val="0"/>
                <w:sz w:val="18"/>
              </w:rPr>
              <w:t>[x] Re-evaluate</w:t>
            </w:r>
          </w:p>
        </w:tc>
      </w:tr>
      <w:tr>
        <w:tc>
          <w:tcPr>
            <w:tcW w:type="dxa" w:w="2835"/>
          </w:tcPr>
          <w:p>
            <w:r/>
            <w:r>
              <w:rPr>
                <w:b w:val="0"/>
                <w:sz w:val="18"/>
              </w:rPr>
              <w:t>Secondary container labels</w:t>
            </w:r>
          </w:p>
        </w:tc>
        <w:tc>
          <w:tcPr>
            <w:tcW w:type="dxa" w:w="2551"/>
          </w:tcPr>
          <w:p>
            <w:r/>
            <w:r>
              <w:rPr>
                <w:b w:val="0"/>
                <w:sz w:val="18"/>
              </w:rPr>
              <w:t>Section 2 hazard statements</w:t>
            </w:r>
          </w:p>
        </w:tc>
        <w:tc>
          <w:tcPr>
            <w:tcW w:type="dxa" w:w="1928"/>
          </w:tcPr>
          <w:p>
            <w:r/>
            <w:r>
              <w:rPr>
                <w:b w:val="0"/>
                <w:sz w:val="18"/>
              </w:rPr>
              <w:t>Section 2</w:t>
            </w:r>
          </w:p>
        </w:tc>
        <w:tc>
          <w:tcPr>
            <w:tcW w:type="dxa" w:w="1701"/>
          </w:tcPr>
          <w:p>
            <w:r/>
            <w:r>
              <w:rPr>
                <w:b w:val="0"/>
                <w:sz w:val="18"/>
              </w:rPr>
              <w:t>[ ] Holds</w:t>
              <w:br/>
            </w:r>
            <w:r>
              <w:rPr>
                <w:b w:val="0"/>
                <w:sz w:val="18"/>
              </w:rPr>
              <w:t>[x] Re-check</w:t>
              <w:br/>
            </w:r>
            <w:r>
              <w:rPr>
                <w:b w:val="0"/>
                <w:sz w:val="18"/>
              </w:rPr>
              <w:t>[ ] Re-evaluate</w:t>
            </w:r>
          </w:p>
        </w:tc>
      </w:tr>
      <w:tr>
        <w:tc>
          <w:tcPr>
            <w:tcW w:type="dxa" w:w="2835"/>
          </w:tcPr>
          <w:p>
            <w:r/>
            <w:r>
              <w:rPr>
                <w:b w:val="0"/>
                <w:sz w:val="18"/>
              </w:rPr>
              <w:t>Workplace exposure assessment and PPE rule</w:t>
            </w:r>
          </w:p>
        </w:tc>
        <w:tc>
          <w:tcPr>
            <w:tcW w:type="dxa" w:w="2551"/>
          </w:tcPr>
          <w:p>
            <w:r/>
            <w:r>
              <w:rPr>
                <w:b w:val="0"/>
                <w:sz w:val="18"/>
              </w:rPr>
              <w:t>Section 8 protective equipment</w:t>
            </w:r>
          </w:p>
        </w:tc>
        <w:tc>
          <w:tcPr>
            <w:tcW w:type="dxa" w:w="1928"/>
          </w:tcPr>
          <w:p>
            <w:r/>
            <w:r>
              <w:rPr>
                <w:b w:val="0"/>
                <w:sz w:val="18"/>
              </w:rPr>
              <w:t>Section 8</w:t>
            </w:r>
          </w:p>
        </w:tc>
        <w:tc>
          <w:tcPr>
            <w:tcW w:type="dxa" w:w="1701"/>
          </w:tcPr>
          <w:p>
            <w:r/>
            <w:r>
              <w:rPr>
                <w:b w:val="0"/>
                <w:sz w:val="18"/>
              </w:rPr>
              <w:t>[ ] Holds</w:t>
              <w:br/>
            </w:r>
            <w:r>
              <w:rPr>
                <w:b w:val="0"/>
                <w:sz w:val="18"/>
              </w:rPr>
              <w:t>[x] Re-check</w:t>
              <w:br/>
            </w:r>
            <w:r>
              <w:rPr>
                <w:b w:val="0"/>
                <w:sz w:val="18"/>
              </w:rPr>
              <w:t>[ ] Re-evaluate</w:t>
            </w:r>
          </w:p>
        </w:tc>
      </w:tr>
      <w:tr>
        <w:tc>
          <w:tcPr>
            <w:tcW w:type="dxa" w:w="2835"/>
          </w:tcPr>
          <w:p>
            <w:r/>
            <w:r>
              <w:rPr>
                <w:b w:val="0"/>
                <w:sz w:val="18"/>
              </w:rPr>
              <w:t>Storage area setup</w:t>
            </w:r>
          </w:p>
        </w:tc>
        <w:tc>
          <w:tcPr>
            <w:tcW w:type="dxa" w:w="2551"/>
          </w:tcPr>
          <w:p>
            <w:r/>
            <w:r>
              <w:rPr>
                <w:b w:val="0"/>
                <w:sz w:val="18"/>
              </w:rPr>
              <w:t>Section 7 storage temperature</w:t>
            </w:r>
          </w:p>
        </w:tc>
        <w:tc>
          <w:tcPr>
            <w:tcW w:type="dxa" w:w="1928"/>
          </w:tcPr>
          <w:p>
            <w:r/>
            <w:r>
              <w:rPr>
                <w:b w:val="0"/>
                <w:sz w:val="18"/>
              </w:rPr>
              <w:t>None</w:t>
            </w:r>
          </w:p>
        </w:tc>
        <w:tc>
          <w:tcPr>
            <w:tcW w:type="dxa" w:w="1701"/>
          </w:tcPr>
          <w:p>
            <w:r/>
            <w:r>
              <w:rPr>
                <w:b w:val="0"/>
                <w:sz w:val="18"/>
              </w:rPr>
              <w:t>[x] Holds</w:t>
              <w:br/>
            </w:r>
            <w:r>
              <w:rPr>
                <w:b w:val="0"/>
                <w:sz w:val="18"/>
              </w:rPr>
              <w:t>[ ] Re-check</w:t>
              <w:br/>
            </w:r>
            <w:r>
              <w:rPr>
                <w:b w:val="0"/>
                <w:sz w:val="18"/>
              </w:rPr>
              <w:t>[ ] Re-evaluate</w:t>
            </w:r>
          </w:p>
        </w:tc>
      </w:tr>
    </w:tbl>
    <w:p/>
    <w:p>
      <w:pPr>
        <w:pStyle w:val="Heading1"/>
      </w:pPr>
      <w:r>
        <w:rPr>
          <w:color w:val="000000"/>
        </w:rPr>
        <w:t>4. Follow-up actions</w:t>
      </w:r>
    </w:p>
    <w:p>
      <w:r>
        <w:rPr>
          <w:i w:val="0"/>
          <w:sz w:val="18"/>
        </w:rPr>
        <w:t>Questions to the supplier (send in writing, record the answer and its date):</w:t>
      </w:r>
    </w:p>
    <w:p>
      <w:r>
        <w:rPr>
          <w:i w:val="0"/>
          <w:sz w:val="18"/>
        </w:rPr>
        <w:t>[x] Which sections changed, and why: new hazard data, classification rule change, reformulation, raw material or manufacturing site change, or format only?</w:t>
      </w:r>
    </w:p>
    <w:p>
      <w:r>
        <w:rPr>
          <w:i w:val="0"/>
          <w:sz w:val="18"/>
        </w:rPr>
        <w:t xml:space="preserve">    Asked 2026-04-03; answer: new eye irritation data and narrowed range, no new component</w:t>
      </w:r>
    </w:p>
    <w:p>
      <w:r>
        <w:rPr>
          <w:i w:val="0"/>
          <w:sz w:val="18"/>
        </w:rPr>
        <w:t>[ ] Was the product reformulated, including components not listed in section 3?</w:t>
      </w:r>
    </w:p>
    <w:p>
      <w:r>
        <w:rPr>
          <w:i w:val="0"/>
          <w:sz w:val="18"/>
        </w:rPr>
        <w:t xml:space="preserve">    Asked 2026-04-03; answer pending</w:t>
      </w:r>
    </w:p>
    <w:p>
      <w:r>
        <w:rPr>
          <w:i w:val="0"/>
          <w:sz w:val="18"/>
        </w:rPr>
        <w:t>[x] From which lot or production date does the new version apply?</w:t>
      </w:r>
    </w:p>
    <w:p>
      <w:r>
        <w:rPr>
          <w:i w:val="0"/>
          <w:sz w:val="18"/>
        </w:rPr>
        <w:t xml:space="preserve">    Answer: from lot 2603-07</w:t>
      </w:r>
    </w:p>
    <w:p>
      <w:r>
        <w:rPr>
          <w:i w:val="0"/>
          <w:sz w:val="18"/>
        </w:rPr>
        <w:t>[x] Did the technical data sheet, specification or certificate of analysis limits change at the same time?</w:t>
      </w:r>
    </w:p>
    <w:p>
      <w:r>
        <w:rPr>
          <w:i w:val="0"/>
          <w:sz w:val="18"/>
        </w:rPr>
        <w:t xml:space="preserve">    Answer: no change</w:t>
      </w:r>
    </w:p>
    <w:p>
      <w:r>
        <w:rPr>
          <w:i w:val="0"/>
          <w:sz w:val="18"/>
        </w:rPr>
        <w:t>[x] Does the revision apply in every market, or only to the jurisdiction this sheet is written for?</w:t>
      </w:r>
    </w:p>
    <w:p>
      <w:r>
        <w:rPr>
          <w:i w:val="0"/>
          <w:sz w:val="18"/>
        </w:rPr>
        <w:t xml:space="preserve">    Answer: EU and US sheets both revised</w:t>
      </w:r>
    </w:p>
    <w:p>
      <w:r>
        <w:rPr>
          <w:i w:val="0"/>
          <w:sz w:val="18"/>
        </w:rPr>
        <w:t>Actions:</w:t>
      </w:r>
    </w:p>
    <w:tbl>
      <w:tblPr>
        <w:tblStyle w:val="TableGrid"/>
        <w:tblW w:type="auto" w:w="0"/>
        <w:jc w:val="center"/>
        <w:tblLook w:firstColumn="1" w:firstRow="1" w:lastColumn="0" w:lastRow="0" w:noHBand="0" w:noVBand="1" w:val="04A0"/>
      </w:tblPr>
      <w:tblGrid>
        <w:gridCol w:w="2256"/>
        <w:gridCol w:w="2256"/>
        <w:gridCol w:w="2256"/>
        <w:gridCol w:w="2256"/>
      </w:tblGrid>
      <w:tr>
        <w:trPr>
          <w:tblHeader w:val="true"/>
        </w:trPr>
        <w:tc>
          <w:tcPr>
            <w:tcW w:type="dxa" w:w="3969"/>
            <w:shd w:val="clear" w:color="auto" w:fill="E7E6E6"/>
          </w:tcPr>
          <w:p>
            <w:r/>
            <w:r>
              <w:rPr>
                <w:b/>
                <w:sz w:val="18"/>
              </w:rPr>
              <w:t>What</w:t>
            </w:r>
          </w:p>
        </w:tc>
        <w:tc>
          <w:tcPr>
            <w:tcW w:type="dxa" w:w="1984"/>
            <w:shd w:val="clear" w:color="auto" w:fill="E7E6E6"/>
          </w:tcPr>
          <w:p>
            <w:r/>
            <w:r>
              <w:rPr>
                <w:b/>
                <w:sz w:val="18"/>
              </w:rPr>
              <w:t>Who</w:t>
            </w:r>
          </w:p>
        </w:tc>
        <w:tc>
          <w:tcPr>
            <w:tcW w:type="dxa" w:w="1531"/>
            <w:shd w:val="clear" w:color="auto" w:fill="E7E6E6"/>
          </w:tcPr>
          <w:p>
            <w:r/>
            <w:r>
              <w:rPr>
                <w:b/>
                <w:sz w:val="18"/>
              </w:rPr>
              <w:t>By when (YYYY-MM-DD)</w:t>
            </w:r>
          </w:p>
        </w:tc>
        <w:tc>
          <w:tcPr>
            <w:tcW w:type="dxa" w:w="1531"/>
            <w:shd w:val="clear" w:color="auto" w:fill="E7E6E6"/>
          </w:tcPr>
          <w:p>
            <w:r/>
            <w:r>
              <w:rPr>
                <w:b/>
                <w:sz w:val="18"/>
              </w:rPr>
              <w:t>Done (date)</w:t>
            </w:r>
          </w:p>
        </w:tc>
      </w:tr>
      <w:tr>
        <w:tc>
          <w:tcPr>
            <w:tcW w:type="dxa" w:w="3969"/>
          </w:tcPr>
          <w:p>
            <w:r/>
            <w:r>
              <w:rPr>
                <w:b w:val="0"/>
                <w:sz w:val="18"/>
              </w:rPr>
              <w:t>Re-evaluate the trial approval for the narrowed range</w:t>
            </w:r>
          </w:p>
        </w:tc>
        <w:tc>
          <w:tcPr>
            <w:tcW w:type="dxa" w:w="1984"/>
          </w:tcPr>
          <w:p>
            <w:r/>
            <w:r>
              <w:rPr>
                <w:b w:val="0"/>
                <w:sz w:val="18"/>
              </w:rPr>
              <w:t>Technical service</w:t>
            </w:r>
          </w:p>
        </w:tc>
        <w:tc>
          <w:tcPr>
            <w:tcW w:type="dxa" w:w="1531"/>
          </w:tcPr>
          <w:p>
            <w:r/>
            <w:r>
              <w:rPr>
                <w:b w:val="0"/>
                <w:sz w:val="18"/>
              </w:rPr>
              <w:t>2026-04-17</w:t>
            </w:r>
          </w:p>
        </w:tc>
        <w:tc>
          <w:tcPr>
            <w:tcW w:type="dxa" w:w="1531"/>
          </w:tcPr>
          <w:p>
            <w:r/>
            <w:r>
              <w:rPr>
                <w:b w:val="0"/>
                <w:sz w:val="18"/>
              </w:rPr>
            </w:r>
          </w:p>
        </w:tc>
      </w:tr>
      <w:tr>
        <w:tc>
          <w:tcPr>
            <w:tcW w:type="dxa" w:w="3969"/>
          </w:tcPr>
          <w:p>
            <w:r/>
            <w:r>
              <w:rPr>
                <w:b w:val="0"/>
                <w:sz w:val="18"/>
              </w:rPr>
              <w:t>Reprint secondary labels with eye irritation statement</w:t>
            </w:r>
          </w:p>
        </w:tc>
        <w:tc>
          <w:tcPr>
            <w:tcW w:type="dxa" w:w="1984"/>
          </w:tcPr>
          <w:p>
            <w:r/>
            <w:r>
              <w:rPr>
                <w:b w:val="0"/>
                <w:sz w:val="18"/>
              </w:rPr>
              <w:t>EHS officer</w:t>
            </w:r>
          </w:p>
        </w:tc>
        <w:tc>
          <w:tcPr>
            <w:tcW w:type="dxa" w:w="1531"/>
          </w:tcPr>
          <w:p>
            <w:r/>
            <w:r>
              <w:rPr>
                <w:b w:val="0"/>
                <w:sz w:val="18"/>
              </w:rPr>
              <w:t>2026-04-10</w:t>
            </w:r>
          </w:p>
        </w:tc>
        <w:tc>
          <w:tcPr>
            <w:tcW w:type="dxa" w:w="1531"/>
          </w:tcPr>
          <w:p>
            <w:r/>
            <w:r>
              <w:rPr>
                <w:b w:val="0"/>
                <w:sz w:val="18"/>
              </w:rPr>
              <w:t>2026-04-09</w:t>
            </w:r>
          </w:p>
        </w:tc>
      </w:tr>
      <w:tr>
        <w:tc>
          <w:tcPr>
            <w:tcW w:type="dxa" w:w="3969"/>
          </w:tcPr>
          <w:p>
            <w:r/>
            <w:r>
              <w:rPr>
                <w:b w:val="0"/>
                <w:sz w:val="18"/>
              </w:rPr>
              <w:t>Add safety goggles to the workplace PPE rule</w:t>
            </w:r>
          </w:p>
        </w:tc>
        <w:tc>
          <w:tcPr>
            <w:tcW w:type="dxa" w:w="1984"/>
          </w:tcPr>
          <w:p>
            <w:r/>
            <w:r>
              <w:rPr>
                <w:b w:val="0"/>
                <w:sz w:val="18"/>
              </w:rPr>
              <w:t>EHS officer</w:t>
            </w:r>
          </w:p>
        </w:tc>
        <w:tc>
          <w:tcPr>
            <w:tcW w:type="dxa" w:w="1531"/>
          </w:tcPr>
          <w:p>
            <w:r/>
            <w:r>
              <w:rPr>
                <w:b w:val="0"/>
                <w:sz w:val="18"/>
              </w:rPr>
              <w:t>2026-04-10</w:t>
            </w:r>
          </w:p>
        </w:tc>
        <w:tc>
          <w:tcPr>
            <w:tcW w:type="dxa" w:w="1531"/>
          </w:tcPr>
          <w:p>
            <w:r/>
            <w:r>
              <w:rPr>
                <w:b w:val="0"/>
                <w:sz w:val="18"/>
              </w:rPr>
              <w:t>2026-04-09</w:t>
            </w:r>
          </w:p>
        </w:tc>
      </w:tr>
    </w:tbl>
    <w:p/>
    <w:p>
      <w:r>
        <w:rPr>
          <w:i w:val="0"/>
          <w:sz w:val="18"/>
        </w:rPr>
        <w:t>[x] Workplace copy replaced with the new version</w:t>
      </w:r>
    </w:p>
    <w:p>
      <w:r>
        <w:rPr>
          <w:i w:val="0"/>
          <w:sz w:val="18"/>
        </w:rPr>
        <w:t>[x] Old version archived with its dates, not deleted</w:t>
      </w:r>
    </w:p>
    <w:p>
      <w:r>
        <w:rPr>
          <w:i w:val="0"/>
          <w:sz w:val="18"/>
        </w:rPr>
        <w:t>[x] New version sent to your own customers where you supply the product (for example under REACH Article 31(9) or OSHA 29 CFR 1910.1200(g)(6))</w:t>
      </w:r>
    </w:p>
    <w:p>
      <w:pPr>
        <w:pStyle w:val="Heading1"/>
      </w:pPr>
      <w:r>
        <w:rPr>
          <w:color w:val="000000"/>
        </w:rPr>
        <w:t>Sign-off</w:t>
      </w:r>
    </w:p>
    <w:tbl>
      <w:tblPr>
        <w:tblStyle w:val="TableGrid"/>
        <w:tblW w:type="auto" w:w="0"/>
        <w:jc w:val="center"/>
        <w:tblLook w:firstColumn="1" w:firstRow="1" w:lastColumn="0" w:lastRow="0" w:noHBand="0" w:noVBand="1" w:val="04A0"/>
      </w:tblPr>
      <w:tblGrid>
        <w:gridCol w:w="2256"/>
        <w:gridCol w:w="2256"/>
        <w:gridCol w:w="2256"/>
        <w:gridCol w:w="2256"/>
      </w:tblGrid>
      <w:tr>
        <w:trPr>
          <w:trHeight w:val="680"/>
          <w:tblHeader w:val="true"/>
        </w:trPr>
        <w:tc>
          <w:tcPr>
            <w:tcW w:type="dxa" w:w="1984"/>
            <w:shd w:val="clear" w:color="auto" w:fill="E7E6E6"/>
          </w:tcPr>
          <w:p>
            <w:r/>
            <w:r>
              <w:rPr>
                <w:b/>
                <w:sz w:val="18"/>
              </w:rPr>
              <w:t>Role</w:t>
            </w:r>
          </w:p>
        </w:tc>
        <w:tc>
          <w:tcPr>
            <w:tcW w:type="dxa" w:w="3402"/>
            <w:shd w:val="clear" w:color="auto" w:fill="E7E6E6"/>
          </w:tcPr>
          <w:p>
            <w:r/>
            <w:r>
              <w:rPr>
                <w:b/>
                <w:sz w:val="18"/>
              </w:rPr>
              <w:t>Name and function</w:t>
            </w:r>
          </w:p>
        </w:tc>
        <w:tc>
          <w:tcPr>
            <w:tcW w:type="dxa" w:w="1814"/>
            <w:shd w:val="clear" w:color="auto" w:fill="E7E6E6"/>
          </w:tcPr>
          <w:p>
            <w:r/>
            <w:r>
              <w:rPr>
                <w:b/>
                <w:sz w:val="18"/>
              </w:rPr>
              <w:t>Date (YYYY-MM-DD)</w:t>
            </w:r>
          </w:p>
        </w:tc>
        <w:tc>
          <w:tcPr>
            <w:tcW w:type="dxa" w:w="1814"/>
            <w:shd w:val="clear" w:color="auto" w:fill="E7E6E6"/>
          </w:tcPr>
          <w:p>
            <w:r/>
            <w:r>
              <w:rPr>
                <w:b/>
                <w:sz w:val="18"/>
              </w:rPr>
              <w:t>Signature</w:t>
            </w:r>
          </w:p>
        </w:tc>
      </w:tr>
      <w:tr>
        <w:trPr>
          <w:trHeight w:val="680"/>
        </w:trPr>
        <w:tc>
          <w:tcPr>
            <w:tcW w:type="dxa" w:w="1984"/>
          </w:tcPr>
          <w:p>
            <w:r/>
            <w:r>
              <w:rPr>
                <w:b w:val="0"/>
                <w:sz w:val="18"/>
              </w:rPr>
              <w:t>Compared by</w:t>
            </w:r>
          </w:p>
        </w:tc>
        <w:tc>
          <w:tcPr>
            <w:tcW w:type="dxa" w:w="3402"/>
          </w:tcPr>
          <w:p>
            <w:r/>
            <w:r>
              <w:rPr>
                <w:b w:val="0"/>
                <w:sz w:val="18"/>
              </w:rPr>
              <w:t>Product steward</w:t>
            </w:r>
          </w:p>
        </w:tc>
        <w:tc>
          <w:tcPr>
            <w:tcW w:type="dxa" w:w="1814"/>
          </w:tcPr>
          <w:p>
            <w:r/>
            <w:r>
              <w:rPr>
                <w:b w:val="0"/>
                <w:sz w:val="18"/>
              </w:rPr>
              <w:t>2026-04-03</w:t>
            </w:r>
          </w:p>
        </w:tc>
        <w:tc>
          <w:tcPr>
            <w:tcW w:type="dxa" w:w="1814"/>
          </w:tcPr>
          <w:p>
            <w:r/>
            <w:r>
              <w:rPr>
                <w:b w:val="0"/>
                <w:sz w:val="18"/>
              </w:rPr>
            </w:r>
          </w:p>
        </w:tc>
      </w:tr>
      <w:tr>
        <w:trPr>
          <w:trHeight w:val="680"/>
        </w:trPr>
        <w:tc>
          <w:tcPr>
            <w:tcW w:type="dxa" w:w="1984"/>
          </w:tcPr>
          <w:p>
            <w:r/>
            <w:r>
              <w:rPr>
                <w:b w:val="0"/>
                <w:sz w:val="18"/>
              </w:rPr>
              <w:t>Approved by</w:t>
            </w:r>
          </w:p>
        </w:tc>
        <w:tc>
          <w:tcPr>
            <w:tcW w:type="dxa" w:w="3402"/>
          </w:tcPr>
          <w:p>
            <w:r/>
            <w:r>
              <w:rPr>
                <w:b w:val="0"/>
                <w:sz w:val="18"/>
              </w:rPr>
              <w:t>Quality manager</w:t>
            </w:r>
          </w:p>
        </w:tc>
        <w:tc>
          <w:tcPr>
            <w:tcW w:type="dxa" w:w="1814"/>
          </w:tcPr>
          <w:p>
            <w:r/>
            <w:r>
              <w:rPr>
                <w:b w:val="0"/>
                <w:sz w:val="18"/>
              </w:rPr>
              <w:t>2026-04-17</w:t>
            </w:r>
          </w:p>
        </w:tc>
        <w:tc>
          <w:tcPr>
            <w:tcW w:type="dxa" w:w="1814"/>
          </w:tcPr>
          <w:p>
            <w:r/>
            <w:r>
              <w:rPr>
                <w:b w:val="0"/>
                <w:sz w:val="18"/>
              </w:rPr>
            </w:r>
          </w:p>
        </w:tc>
      </w:tr>
    </w:tbl>
    <w:p/>
    <w:sectPr w:rsidR="00FC693F" w:rsidRPr="0006063C" w:rsidSect="00034616">
      <w:footerReference w:type="default" r:id="rId9"/>
      <w:pgSz w:w="11906" w:h="16838"/>
      <w:pgMar w:top="1417" w:right="1417" w:bottom="2438" w:left="1417" w:header="720" w:footer="14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www.lubinpla.com/post/sds-revision-comparison-checklist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